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73888" w14:textId="2682600D" w:rsidR="00F8333D" w:rsidRPr="00653D21" w:rsidRDefault="00261230" w:rsidP="00F8333D">
      <w:pPr>
        <w:jc w:val="both"/>
        <w:rPr>
          <w:b/>
          <w:bCs/>
          <w:kern w:val="0"/>
          <w:szCs w:val="22"/>
          <w:lang w:val="sv-SE"/>
        </w:rPr>
      </w:pPr>
      <w:r w:rsidRPr="00653D21">
        <w:rPr>
          <w:b/>
          <w:bCs/>
          <w:kern w:val="0"/>
          <w:szCs w:val="22"/>
          <w:lang w:val="sv-SE"/>
        </w:rPr>
        <w:t>Rumusan Masalah</w:t>
      </w:r>
    </w:p>
    <w:p w14:paraId="30623F3F" w14:textId="77777777" w:rsidR="00261230" w:rsidRPr="00653D21" w:rsidRDefault="00261230" w:rsidP="00261230">
      <w:pPr>
        <w:pStyle w:val="ListParagraph"/>
        <w:spacing w:line="360" w:lineRule="auto"/>
        <w:ind w:left="0"/>
        <w:jc w:val="both"/>
        <w:rPr>
          <w:szCs w:val="22"/>
        </w:rPr>
      </w:pPr>
      <w:r w:rsidRPr="00653D21">
        <w:rPr>
          <w:szCs w:val="22"/>
        </w:rPr>
        <w:t>This research is developed based on the following research question as follows:</w:t>
      </w:r>
    </w:p>
    <w:p w14:paraId="44212BB4" w14:textId="77777777" w:rsidR="00261230" w:rsidRPr="00653D21" w:rsidRDefault="00261230" w:rsidP="00261230">
      <w:pPr>
        <w:pStyle w:val="ListParagraph"/>
        <w:numPr>
          <w:ilvl w:val="0"/>
          <w:numId w:val="10"/>
        </w:numPr>
        <w:spacing w:after="160" w:line="360" w:lineRule="auto"/>
        <w:ind w:left="426" w:hanging="426"/>
        <w:jc w:val="both"/>
        <w:rPr>
          <w:szCs w:val="22"/>
        </w:rPr>
      </w:pPr>
      <w:r w:rsidRPr="00653D21">
        <w:rPr>
          <w:szCs w:val="22"/>
        </w:rPr>
        <w:t>How are the job satisfaction, employee engagement, and turnover intention at PT. XYZ?</w:t>
      </w:r>
    </w:p>
    <w:p w14:paraId="47966DBC" w14:textId="77777777" w:rsidR="00261230" w:rsidRPr="00653D21" w:rsidRDefault="00261230" w:rsidP="00261230">
      <w:pPr>
        <w:pStyle w:val="ListParagraph"/>
        <w:numPr>
          <w:ilvl w:val="0"/>
          <w:numId w:val="10"/>
        </w:numPr>
        <w:spacing w:after="160" w:line="360" w:lineRule="auto"/>
        <w:ind w:left="426" w:hanging="426"/>
        <w:jc w:val="both"/>
        <w:rPr>
          <w:szCs w:val="22"/>
        </w:rPr>
      </w:pPr>
      <w:r w:rsidRPr="00653D21">
        <w:rPr>
          <w:szCs w:val="22"/>
        </w:rPr>
        <w:t>According to the survey, what factors need to be improved for reduce the turnover intention?</w:t>
      </w:r>
    </w:p>
    <w:p w14:paraId="3E701DCF" w14:textId="3C4959CF" w:rsidR="00C75C77" w:rsidRPr="00653D21" w:rsidRDefault="00C75C77" w:rsidP="007B0817">
      <w:pPr>
        <w:rPr>
          <w:b/>
          <w:bCs/>
          <w:kern w:val="0"/>
          <w:szCs w:val="22"/>
          <w:lang w:val="sv-SE"/>
        </w:rPr>
      </w:pPr>
      <w:r w:rsidRPr="00653D21">
        <w:rPr>
          <w:b/>
          <w:bCs/>
          <w:kern w:val="0"/>
          <w:szCs w:val="22"/>
          <w:lang w:val="sv-SE"/>
        </w:rPr>
        <w:t>Outer Model</w:t>
      </w:r>
    </w:p>
    <w:p w14:paraId="71E99D5F" w14:textId="307BCC24" w:rsidR="00A30D8D" w:rsidRPr="00653D21" w:rsidRDefault="00BB0F22" w:rsidP="007B0817">
      <w:pPr>
        <w:rPr>
          <w:b/>
          <w:bCs/>
          <w:kern w:val="0"/>
          <w:szCs w:val="22"/>
          <w:lang w:val="sv-SE"/>
        </w:rPr>
      </w:pPr>
      <w:r w:rsidRPr="00653D21">
        <w:rPr>
          <w:b/>
          <w:bCs/>
          <w:kern w:val="0"/>
          <w:szCs w:val="22"/>
          <w:lang w:val="sv-SE"/>
        </w:rPr>
        <w:t xml:space="preserve">1. </w:t>
      </w:r>
      <w:r w:rsidR="00A30D8D" w:rsidRPr="00653D21">
        <w:rPr>
          <w:b/>
          <w:bCs/>
          <w:kern w:val="0"/>
          <w:szCs w:val="22"/>
          <w:lang w:val="sv-SE"/>
        </w:rPr>
        <w:t>Uji Validitas Konvergen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3"/>
        <w:gridCol w:w="2916"/>
        <w:gridCol w:w="3955"/>
      </w:tblGrid>
      <w:tr w:rsidR="00FA7035" w:rsidRPr="00653D21" w14:paraId="63DB59FF" w14:textId="77777777" w:rsidTr="008F6814">
        <w:trPr>
          <w:trHeight w:val="20"/>
          <w:tblHeader/>
        </w:trPr>
        <w:tc>
          <w:tcPr>
            <w:tcW w:w="1430" w:type="pct"/>
            <w:shd w:val="clear" w:color="auto" w:fill="auto"/>
            <w:vAlign w:val="center"/>
            <w:hideMark/>
          </w:tcPr>
          <w:p w14:paraId="33D55F70" w14:textId="77777777" w:rsidR="00FA7035" w:rsidRPr="00FA7035" w:rsidRDefault="00FA7035" w:rsidP="00FA7035">
            <w:pPr>
              <w:spacing w:after="0" w:line="240" w:lineRule="auto"/>
              <w:jc w:val="center"/>
              <w:rPr>
                <w:rFonts w:eastAsia="Times New Roman"/>
                <w:b/>
                <w:bCs/>
                <w:color w:val="000000"/>
                <w:kern w:val="0"/>
                <w:szCs w:val="22"/>
                <w:lang w:val="en-ID" w:eastAsia="en-ID"/>
                <w14:ligatures w14:val="none"/>
              </w:rPr>
            </w:pPr>
            <w:r w:rsidRPr="00FA7035">
              <w:rPr>
                <w:rFonts w:eastAsia="Times New Roman"/>
                <w:b/>
                <w:bCs/>
                <w:color w:val="000000"/>
                <w:kern w:val="0"/>
                <w:szCs w:val="22"/>
                <w:lang w:val="en-ID" w:eastAsia="en-ID"/>
                <w14:ligatures w14:val="none"/>
              </w:rPr>
              <w:t>Item</w:t>
            </w:r>
          </w:p>
        </w:tc>
        <w:tc>
          <w:tcPr>
            <w:tcW w:w="1515" w:type="pct"/>
            <w:shd w:val="clear" w:color="auto" w:fill="auto"/>
            <w:vAlign w:val="center"/>
            <w:hideMark/>
          </w:tcPr>
          <w:p w14:paraId="1BBB0ED3" w14:textId="77777777" w:rsidR="00FA7035" w:rsidRPr="00FA7035" w:rsidRDefault="00FA7035" w:rsidP="00FA7035">
            <w:pPr>
              <w:spacing w:after="0" w:line="240" w:lineRule="auto"/>
              <w:jc w:val="center"/>
              <w:rPr>
                <w:rFonts w:eastAsia="Times New Roman"/>
                <w:b/>
                <w:bCs/>
                <w:color w:val="000000"/>
                <w:kern w:val="0"/>
                <w:szCs w:val="22"/>
                <w:lang w:val="en-ID" w:eastAsia="en-ID"/>
                <w14:ligatures w14:val="none"/>
              </w:rPr>
            </w:pPr>
            <w:r w:rsidRPr="00FA7035">
              <w:rPr>
                <w:rFonts w:eastAsia="Times New Roman"/>
                <w:b/>
                <w:bCs/>
                <w:color w:val="000000"/>
                <w:kern w:val="0"/>
                <w:szCs w:val="22"/>
                <w:lang w:val="en-ID" w:eastAsia="en-ID"/>
                <w14:ligatures w14:val="none"/>
              </w:rPr>
              <w:t>Outer Loading</w:t>
            </w:r>
          </w:p>
        </w:tc>
        <w:tc>
          <w:tcPr>
            <w:tcW w:w="2055" w:type="pct"/>
            <w:shd w:val="clear" w:color="auto" w:fill="auto"/>
            <w:vAlign w:val="center"/>
            <w:hideMark/>
          </w:tcPr>
          <w:p w14:paraId="723484E6" w14:textId="77777777" w:rsidR="00FA7035" w:rsidRPr="00FA7035" w:rsidRDefault="00FA7035" w:rsidP="00FA7035">
            <w:pPr>
              <w:spacing w:after="0" w:line="240" w:lineRule="auto"/>
              <w:jc w:val="center"/>
              <w:rPr>
                <w:rFonts w:eastAsia="Times New Roman"/>
                <w:b/>
                <w:bCs/>
                <w:color w:val="000000"/>
                <w:kern w:val="0"/>
                <w:szCs w:val="22"/>
                <w:lang w:val="en-ID" w:eastAsia="en-ID"/>
                <w14:ligatures w14:val="none"/>
              </w:rPr>
            </w:pPr>
            <w:proofErr w:type="spellStart"/>
            <w:r w:rsidRPr="00FA7035">
              <w:rPr>
                <w:rFonts w:eastAsia="Times New Roman"/>
                <w:b/>
                <w:bCs/>
                <w:color w:val="000000"/>
                <w:kern w:val="0"/>
                <w:szCs w:val="22"/>
                <w:lang w:val="en-ID" w:eastAsia="en-ID"/>
                <w14:ligatures w14:val="none"/>
              </w:rPr>
              <w:t>Keterangan</w:t>
            </w:r>
            <w:proofErr w:type="spellEnd"/>
          </w:p>
        </w:tc>
      </w:tr>
      <w:tr w:rsidR="00FA7035" w:rsidRPr="00653D21" w14:paraId="39BFACE6" w14:textId="77777777" w:rsidTr="00FA7035">
        <w:trPr>
          <w:trHeight w:val="20"/>
        </w:trPr>
        <w:tc>
          <w:tcPr>
            <w:tcW w:w="1430" w:type="pct"/>
            <w:shd w:val="clear" w:color="auto" w:fill="auto"/>
            <w:vAlign w:val="center"/>
          </w:tcPr>
          <w:p w14:paraId="164E6FE4" w14:textId="61143600" w:rsidR="00FA7035" w:rsidRPr="00653D21" w:rsidRDefault="008F6814" w:rsidP="00FA7035">
            <w:pPr>
              <w:spacing w:after="0" w:line="240" w:lineRule="auto"/>
              <w:rPr>
                <w:rFonts w:eastAsia="Times New Roman"/>
                <w:b/>
                <w:bCs/>
                <w:color w:val="000000"/>
                <w:kern w:val="0"/>
                <w:szCs w:val="22"/>
                <w:lang w:val="en-ID" w:eastAsia="en-ID"/>
                <w14:ligatures w14:val="none"/>
              </w:rPr>
            </w:pPr>
            <w:r w:rsidRPr="00653D21">
              <w:rPr>
                <w:b/>
                <w:bCs/>
                <w:szCs w:val="22"/>
              </w:rPr>
              <w:t>Employee Engagement</w:t>
            </w:r>
          </w:p>
        </w:tc>
        <w:tc>
          <w:tcPr>
            <w:tcW w:w="1515" w:type="pct"/>
            <w:shd w:val="clear" w:color="auto" w:fill="auto"/>
            <w:vAlign w:val="center"/>
          </w:tcPr>
          <w:p w14:paraId="5A273174" w14:textId="77777777" w:rsidR="00FA7035" w:rsidRPr="00653D21" w:rsidRDefault="00FA7035" w:rsidP="00FA7035">
            <w:pPr>
              <w:spacing w:after="0" w:line="240" w:lineRule="auto"/>
              <w:jc w:val="center"/>
              <w:rPr>
                <w:rFonts w:eastAsia="Times New Roman"/>
                <w:color w:val="000000"/>
                <w:kern w:val="0"/>
                <w:szCs w:val="22"/>
                <w:lang w:val="en-ID" w:eastAsia="en-ID"/>
                <w14:ligatures w14:val="none"/>
              </w:rPr>
            </w:pPr>
          </w:p>
        </w:tc>
        <w:tc>
          <w:tcPr>
            <w:tcW w:w="2055" w:type="pct"/>
            <w:shd w:val="clear" w:color="auto" w:fill="auto"/>
            <w:vAlign w:val="center"/>
          </w:tcPr>
          <w:p w14:paraId="2CA10EC0" w14:textId="77777777" w:rsidR="00FA7035" w:rsidRPr="00653D21" w:rsidRDefault="00FA7035" w:rsidP="00FA7035">
            <w:pPr>
              <w:spacing w:after="0" w:line="240" w:lineRule="auto"/>
              <w:jc w:val="center"/>
              <w:rPr>
                <w:rFonts w:eastAsia="Times New Roman"/>
                <w:color w:val="000000"/>
                <w:kern w:val="0"/>
                <w:szCs w:val="22"/>
                <w:lang w:val="en-ID" w:eastAsia="en-ID"/>
                <w14:ligatures w14:val="none"/>
              </w:rPr>
            </w:pPr>
          </w:p>
        </w:tc>
      </w:tr>
      <w:tr w:rsidR="00FA7035" w:rsidRPr="00653D21" w14:paraId="559FC173" w14:textId="77777777" w:rsidTr="00FA7035">
        <w:trPr>
          <w:trHeight w:val="20"/>
        </w:trPr>
        <w:tc>
          <w:tcPr>
            <w:tcW w:w="1430" w:type="pct"/>
            <w:shd w:val="clear" w:color="auto" w:fill="auto"/>
            <w:vAlign w:val="center"/>
            <w:hideMark/>
          </w:tcPr>
          <w:p w14:paraId="543E19D9"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w:t>
            </w:r>
          </w:p>
        </w:tc>
        <w:tc>
          <w:tcPr>
            <w:tcW w:w="1515" w:type="pct"/>
            <w:shd w:val="clear" w:color="auto" w:fill="auto"/>
            <w:vAlign w:val="center"/>
            <w:hideMark/>
          </w:tcPr>
          <w:p w14:paraId="6D727A43"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0.718</w:t>
            </w:r>
          </w:p>
        </w:tc>
        <w:tc>
          <w:tcPr>
            <w:tcW w:w="2055" w:type="pct"/>
            <w:shd w:val="clear" w:color="auto" w:fill="auto"/>
            <w:vAlign w:val="center"/>
            <w:hideMark/>
          </w:tcPr>
          <w:p w14:paraId="5BC953C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547C1F73" w14:textId="77777777" w:rsidTr="00FA7035">
        <w:trPr>
          <w:trHeight w:val="20"/>
        </w:trPr>
        <w:tc>
          <w:tcPr>
            <w:tcW w:w="1430" w:type="pct"/>
            <w:shd w:val="clear" w:color="auto" w:fill="auto"/>
            <w:vAlign w:val="center"/>
            <w:hideMark/>
          </w:tcPr>
          <w:p w14:paraId="16A5CE60"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EEQ2</w:t>
            </w:r>
          </w:p>
        </w:tc>
        <w:tc>
          <w:tcPr>
            <w:tcW w:w="1515" w:type="pct"/>
            <w:shd w:val="clear" w:color="auto" w:fill="auto"/>
            <w:vAlign w:val="center"/>
            <w:hideMark/>
          </w:tcPr>
          <w:p w14:paraId="71EAFB7C"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0.743</w:t>
            </w:r>
          </w:p>
        </w:tc>
        <w:tc>
          <w:tcPr>
            <w:tcW w:w="2055" w:type="pct"/>
            <w:shd w:val="clear" w:color="auto" w:fill="auto"/>
            <w:vAlign w:val="center"/>
            <w:hideMark/>
          </w:tcPr>
          <w:p w14:paraId="5EBEB03E"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0283C956" w14:textId="77777777" w:rsidTr="00FA7035">
        <w:trPr>
          <w:trHeight w:val="20"/>
        </w:trPr>
        <w:tc>
          <w:tcPr>
            <w:tcW w:w="1430" w:type="pct"/>
            <w:shd w:val="clear" w:color="auto" w:fill="auto"/>
            <w:vAlign w:val="center"/>
            <w:hideMark/>
          </w:tcPr>
          <w:p w14:paraId="09616AB7"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EEQ3</w:t>
            </w:r>
          </w:p>
        </w:tc>
        <w:tc>
          <w:tcPr>
            <w:tcW w:w="1515" w:type="pct"/>
            <w:shd w:val="clear" w:color="auto" w:fill="auto"/>
            <w:vAlign w:val="center"/>
            <w:hideMark/>
          </w:tcPr>
          <w:p w14:paraId="7947A76C"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0.751</w:t>
            </w:r>
          </w:p>
        </w:tc>
        <w:tc>
          <w:tcPr>
            <w:tcW w:w="2055" w:type="pct"/>
            <w:shd w:val="clear" w:color="auto" w:fill="auto"/>
            <w:vAlign w:val="center"/>
            <w:hideMark/>
          </w:tcPr>
          <w:p w14:paraId="4CEEDC3C"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0D9D801B" w14:textId="77777777" w:rsidTr="00FA7035">
        <w:trPr>
          <w:trHeight w:val="20"/>
        </w:trPr>
        <w:tc>
          <w:tcPr>
            <w:tcW w:w="1430" w:type="pct"/>
            <w:shd w:val="clear" w:color="auto" w:fill="auto"/>
            <w:vAlign w:val="center"/>
            <w:hideMark/>
          </w:tcPr>
          <w:p w14:paraId="793CEE8B"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EEQ4</w:t>
            </w:r>
          </w:p>
        </w:tc>
        <w:tc>
          <w:tcPr>
            <w:tcW w:w="1515" w:type="pct"/>
            <w:shd w:val="clear" w:color="auto" w:fill="auto"/>
            <w:vAlign w:val="center"/>
            <w:hideMark/>
          </w:tcPr>
          <w:p w14:paraId="31984C33"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0.726</w:t>
            </w:r>
          </w:p>
        </w:tc>
        <w:tc>
          <w:tcPr>
            <w:tcW w:w="2055" w:type="pct"/>
            <w:shd w:val="clear" w:color="auto" w:fill="auto"/>
            <w:vAlign w:val="center"/>
            <w:hideMark/>
          </w:tcPr>
          <w:p w14:paraId="3AB00430"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4749CDB5" w14:textId="77777777" w:rsidTr="00FA7035">
        <w:trPr>
          <w:trHeight w:val="20"/>
        </w:trPr>
        <w:tc>
          <w:tcPr>
            <w:tcW w:w="1430" w:type="pct"/>
            <w:shd w:val="clear" w:color="auto" w:fill="auto"/>
            <w:vAlign w:val="center"/>
            <w:hideMark/>
          </w:tcPr>
          <w:p w14:paraId="6374736A"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EEQ5</w:t>
            </w:r>
          </w:p>
        </w:tc>
        <w:tc>
          <w:tcPr>
            <w:tcW w:w="1515" w:type="pct"/>
            <w:shd w:val="clear" w:color="auto" w:fill="auto"/>
            <w:vAlign w:val="center"/>
            <w:hideMark/>
          </w:tcPr>
          <w:p w14:paraId="057CA239"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0.851</w:t>
            </w:r>
          </w:p>
        </w:tc>
        <w:tc>
          <w:tcPr>
            <w:tcW w:w="2055" w:type="pct"/>
            <w:shd w:val="clear" w:color="auto" w:fill="auto"/>
            <w:vAlign w:val="center"/>
            <w:hideMark/>
          </w:tcPr>
          <w:p w14:paraId="196809B9"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62B020EA" w14:textId="77777777" w:rsidTr="00FA7035">
        <w:trPr>
          <w:trHeight w:val="20"/>
        </w:trPr>
        <w:tc>
          <w:tcPr>
            <w:tcW w:w="1430" w:type="pct"/>
            <w:shd w:val="clear" w:color="auto" w:fill="auto"/>
            <w:vAlign w:val="center"/>
            <w:hideMark/>
          </w:tcPr>
          <w:p w14:paraId="4E4EF562"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EEQ6</w:t>
            </w:r>
          </w:p>
        </w:tc>
        <w:tc>
          <w:tcPr>
            <w:tcW w:w="1515" w:type="pct"/>
            <w:shd w:val="clear" w:color="auto" w:fill="auto"/>
            <w:vAlign w:val="center"/>
            <w:hideMark/>
          </w:tcPr>
          <w:p w14:paraId="462897ED" w14:textId="1840FCEE"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w:t>
            </w:r>
            <w:r w:rsidR="008F6814" w:rsidRPr="00653D21">
              <w:rPr>
                <w:rFonts w:eastAsia="Times New Roman"/>
                <w:color w:val="000000"/>
                <w:kern w:val="0"/>
                <w:szCs w:val="22"/>
                <w:lang w:val="en-ID" w:eastAsia="en-ID"/>
                <w14:ligatures w14:val="none"/>
              </w:rPr>
              <w:t>00</w:t>
            </w:r>
          </w:p>
        </w:tc>
        <w:tc>
          <w:tcPr>
            <w:tcW w:w="2055" w:type="pct"/>
            <w:shd w:val="clear" w:color="auto" w:fill="auto"/>
            <w:vAlign w:val="center"/>
            <w:hideMark/>
          </w:tcPr>
          <w:p w14:paraId="1E594B72"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3687BD94" w14:textId="77777777" w:rsidTr="00FA7035">
        <w:trPr>
          <w:trHeight w:val="20"/>
        </w:trPr>
        <w:tc>
          <w:tcPr>
            <w:tcW w:w="1430" w:type="pct"/>
            <w:shd w:val="clear" w:color="auto" w:fill="auto"/>
            <w:vAlign w:val="center"/>
            <w:hideMark/>
          </w:tcPr>
          <w:p w14:paraId="7ED83A5E"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EEQ7</w:t>
            </w:r>
          </w:p>
        </w:tc>
        <w:tc>
          <w:tcPr>
            <w:tcW w:w="1515" w:type="pct"/>
            <w:shd w:val="clear" w:color="auto" w:fill="auto"/>
            <w:vAlign w:val="center"/>
            <w:hideMark/>
          </w:tcPr>
          <w:p w14:paraId="484426C7"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0.786</w:t>
            </w:r>
          </w:p>
        </w:tc>
        <w:tc>
          <w:tcPr>
            <w:tcW w:w="2055" w:type="pct"/>
            <w:shd w:val="clear" w:color="auto" w:fill="auto"/>
            <w:vAlign w:val="center"/>
            <w:hideMark/>
          </w:tcPr>
          <w:p w14:paraId="7990793B"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421D4273" w14:textId="77777777" w:rsidTr="00FA7035">
        <w:trPr>
          <w:trHeight w:val="20"/>
        </w:trPr>
        <w:tc>
          <w:tcPr>
            <w:tcW w:w="1430" w:type="pct"/>
            <w:shd w:val="clear" w:color="auto" w:fill="auto"/>
            <w:vAlign w:val="center"/>
            <w:hideMark/>
          </w:tcPr>
          <w:p w14:paraId="2FE22B93"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EEQ8</w:t>
            </w:r>
          </w:p>
        </w:tc>
        <w:tc>
          <w:tcPr>
            <w:tcW w:w="1515" w:type="pct"/>
            <w:shd w:val="clear" w:color="auto" w:fill="auto"/>
            <w:vAlign w:val="center"/>
            <w:hideMark/>
          </w:tcPr>
          <w:p w14:paraId="12AE6DD0"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0.725</w:t>
            </w:r>
          </w:p>
        </w:tc>
        <w:tc>
          <w:tcPr>
            <w:tcW w:w="2055" w:type="pct"/>
            <w:shd w:val="clear" w:color="auto" w:fill="auto"/>
            <w:vAlign w:val="center"/>
            <w:hideMark/>
          </w:tcPr>
          <w:p w14:paraId="48B77C02"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160A134D" w14:textId="77777777" w:rsidTr="00FA7035">
        <w:trPr>
          <w:trHeight w:val="20"/>
        </w:trPr>
        <w:tc>
          <w:tcPr>
            <w:tcW w:w="1430" w:type="pct"/>
            <w:shd w:val="clear" w:color="auto" w:fill="auto"/>
            <w:vAlign w:val="center"/>
            <w:hideMark/>
          </w:tcPr>
          <w:p w14:paraId="2E94FE8B"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EEQ9</w:t>
            </w:r>
          </w:p>
        </w:tc>
        <w:tc>
          <w:tcPr>
            <w:tcW w:w="1515" w:type="pct"/>
            <w:shd w:val="clear" w:color="auto" w:fill="auto"/>
            <w:vAlign w:val="center"/>
            <w:hideMark/>
          </w:tcPr>
          <w:p w14:paraId="24F5EB7F"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0.828</w:t>
            </w:r>
          </w:p>
        </w:tc>
        <w:tc>
          <w:tcPr>
            <w:tcW w:w="2055" w:type="pct"/>
            <w:shd w:val="clear" w:color="auto" w:fill="auto"/>
            <w:vAlign w:val="center"/>
            <w:hideMark/>
          </w:tcPr>
          <w:p w14:paraId="0958282E"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204A0D89" w14:textId="77777777" w:rsidTr="00FA7035">
        <w:trPr>
          <w:trHeight w:val="20"/>
        </w:trPr>
        <w:tc>
          <w:tcPr>
            <w:tcW w:w="1430" w:type="pct"/>
            <w:shd w:val="clear" w:color="auto" w:fill="auto"/>
            <w:vAlign w:val="center"/>
            <w:hideMark/>
          </w:tcPr>
          <w:p w14:paraId="7A0C1D5D"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EEQ10</w:t>
            </w:r>
          </w:p>
        </w:tc>
        <w:tc>
          <w:tcPr>
            <w:tcW w:w="1515" w:type="pct"/>
            <w:shd w:val="clear" w:color="auto" w:fill="auto"/>
            <w:vAlign w:val="center"/>
            <w:hideMark/>
          </w:tcPr>
          <w:p w14:paraId="3DCF79AA"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0.784</w:t>
            </w:r>
          </w:p>
        </w:tc>
        <w:tc>
          <w:tcPr>
            <w:tcW w:w="2055" w:type="pct"/>
            <w:shd w:val="clear" w:color="auto" w:fill="auto"/>
            <w:vAlign w:val="center"/>
            <w:hideMark/>
          </w:tcPr>
          <w:p w14:paraId="5B7B326B"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1958419F" w14:textId="77777777" w:rsidTr="00FA7035">
        <w:trPr>
          <w:trHeight w:val="20"/>
        </w:trPr>
        <w:tc>
          <w:tcPr>
            <w:tcW w:w="1430" w:type="pct"/>
            <w:shd w:val="clear" w:color="auto" w:fill="auto"/>
            <w:vAlign w:val="center"/>
            <w:hideMark/>
          </w:tcPr>
          <w:p w14:paraId="222B7292"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EEQ11</w:t>
            </w:r>
          </w:p>
        </w:tc>
        <w:tc>
          <w:tcPr>
            <w:tcW w:w="1515" w:type="pct"/>
            <w:shd w:val="clear" w:color="auto" w:fill="auto"/>
            <w:vAlign w:val="center"/>
            <w:hideMark/>
          </w:tcPr>
          <w:p w14:paraId="77D71D62"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0.81</w:t>
            </w:r>
          </w:p>
        </w:tc>
        <w:tc>
          <w:tcPr>
            <w:tcW w:w="2055" w:type="pct"/>
            <w:shd w:val="clear" w:color="auto" w:fill="auto"/>
            <w:vAlign w:val="center"/>
            <w:hideMark/>
          </w:tcPr>
          <w:p w14:paraId="128F2A59"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4B249C5D" w14:textId="77777777" w:rsidTr="00FA7035">
        <w:trPr>
          <w:trHeight w:val="20"/>
        </w:trPr>
        <w:tc>
          <w:tcPr>
            <w:tcW w:w="1430" w:type="pct"/>
            <w:shd w:val="clear" w:color="auto" w:fill="auto"/>
            <w:vAlign w:val="center"/>
            <w:hideMark/>
          </w:tcPr>
          <w:p w14:paraId="7128A445"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EEQ12</w:t>
            </w:r>
          </w:p>
        </w:tc>
        <w:tc>
          <w:tcPr>
            <w:tcW w:w="1515" w:type="pct"/>
            <w:shd w:val="clear" w:color="auto" w:fill="auto"/>
            <w:vAlign w:val="center"/>
            <w:hideMark/>
          </w:tcPr>
          <w:p w14:paraId="3F32D311"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0.746</w:t>
            </w:r>
          </w:p>
        </w:tc>
        <w:tc>
          <w:tcPr>
            <w:tcW w:w="2055" w:type="pct"/>
            <w:shd w:val="clear" w:color="auto" w:fill="auto"/>
            <w:vAlign w:val="center"/>
            <w:hideMark/>
          </w:tcPr>
          <w:p w14:paraId="1BD81183"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3A7096E7" w14:textId="77777777" w:rsidTr="00FA7035">
        <w:trPr>
          <w:trHeight w:val="20"/>
        </w:trPr>
        <w:tc>
          <w:tcPr>
            <w:tcW w:w="1430" w:type="pct"/>
            <w:shd w:val="clear" w:color="auto" w:fill="auto"/>
            <w:vAlign w:val="center"/>
            <w:hideMark/>
          </w:tcPr>
          <w:p w14:paraId="5BBF68D8"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EEQ13</w:t>
            </w:r>
          </w:p>
        </w:tc>
        <w:tc>
          <w:tcPr>
            <w:tcW w:w="1515" w:type="pct"/>
            <w:shd w:val="clear" w:color="auto" w:fill="auto"/>
            <w:vAlign w:val="center"/>
            <w:hideMark/>
          </w:tcPr>
          <w:p w14:paraId="5926051A"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0.839</w:t>
            </w:r>
          </w:p>
        </w:tc>
        <w:tc>
          <w:tcPr>
            <w:tcW w:w="2055" w:type="pct"/>
            <w:shd w:val="clear" w:color="auto" w:fill="auto"/>
            <w:vAlign w:val="center"/>
            <w:hideMark/>
          </w:tcPr>
          <w:p w14:paraId="229EA019"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76978FB4" w14:textId="77777777" w:rsidTr="00FA7035">
        <w:trPr>
          <w:trHeight w:val="20"/>
        </w:trPr>
        <w:tc>
          <w:tcPr>
            <w:tcW w:w="1430" w:type="pct"/>
            <w:shd w:val="clear" w:color="auto" w:fill="auto"/>
            <w:vAlign w:val="center"/>
            <w:hideMark/>
          </w:tcPr>
          <w:p w14:paraId="74102FCF"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EEQ14</w:t>
            </w:r>
          </w:p>
        </w:tc>
        <w:tc>
          <w:tcPr>
            <w:tcW w:w="1515" w:type="pct"/>
            <w:shd w:val="clear" w:color="auto" w:fill="auto"/>
            <w:vAlign w:val="center"/>
            <w:hideMark/>
          </w:tcPr>
          <w:p w14:paraId="2C06FC28"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0.738</w:t>
            </w:r>
          </w:p>
        </w:tc>
        <w:tc>
          <w:tcPr>
            <w:tcW w:w="2055" w:type="pct"/>
            <w:shd w:val="clear" w:color="auto" w:fill="auto"/>
            <w:vAlign w:val="center"/>
            <w:hideMark/>
          </w:tcPr>
          <w:p w14:paraId="230449FF"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48ED1F5C" w14:textId="77777777" w:rsidTr="00FA7035">
        <w:trPr>
          <w:trHeight w:val="20"/>
        </w:trPr>
        <w:tc>
          <w:tcPr>
            <w:tcW w:w="1430" w:type="pct"/>
            <w:shd w:val="clear" w:color="auto" w:fill="auto"/>
            <w:vAlign w:val="center"/>
            <w:hideMark/>
          </w:tcPr>
          <w:p w14:paraId="190C2229"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EEQ15</w:t>
            </w:r>
          </w:p>
        </w:tc>
        <w:tc>
          <w:tcPr>
            <w:tcW w:w="1515" w:type="pct"/>
            <w:shd w:val="clear" w:color="auto" w:fill="auto"/>
            <w:vAlign w:val="center"/>
            <w:hideMark/>
          </w:tcPr>
          <w:p w14:paraId="0187373F"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0.787</w:t>
            </w:r>
          </w:p>
        </w:tc>
        <w:tc>
          <w:tcPr>
            <w:tcW w:w="2055" w:type="pct"/>
            <w:shd w:val="clear" w:color="auto" w:fill="auto"/>
            <w:vAlign w:val="center"/>
            <w:hideMark/>
          </w:tcPr>
          <w:p w14:paraId="3B5F0FC7"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1E2E3FA9" w14:textId="77777777" w:rsidTr="00FA7035">
        <w:trPr>
          <w:trHeight w:val="20"/>
        </w:trPr>
        <w:tc>
          <w:tcPr>
            <w:tcW w:w="1430" w:type="pct"/>
            <w:shd w:val="clear" w:color="auto" w:fill="auto"/>
            <w:vAlign w:val="center"/>
            <w:hideMark/>
          </w:tcPr>
          <w:p w14:paraId="58E72274"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EEQ16</w:t>
            </w:r>
          </w:p>
        </w:tc>
        <w:tc>
          <w:tcPr>
            <w:tcW w:w="1515" w:type="pct"/>
            <w:shd w:val="clear" w:color="auto" w:fill="auto"/>
            <w:vAlign w:val="center"/>
            <w:hideMark/>
          </w:tcPr>
          <w:p w14:paraId="3621A125" w14:textId="1033F81A"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0.71</w:t>
            </w:r>
            <w:r w:rsidR="008F6814" w:rsidRPr="00653D21">
              <w:rPr>
                <w:rFonts w:eastAsia="Times New Roman"/>
                <w:color w:val="000000"/>
                <w:kern w:val="0"/>
                <w:szCs w:val="22"/>
                <w:lang w:val="en-ID" w:eastAsia="en-ID"/>
                <w14:ligatures w14:val="none"/>
              </w:rPr>
              <w:t>0</w:t>
            </w:r>
          </w:p>
        </w:tc>
        <w:tc>
          <w:tcPr>
            <w:tcW w:w="2055" w:type="pct"/>
            <w:shd w:val="clear" w:color="auto" w:fill="auto"/>
            <w:vAlign w:val="center"/>
            <w:hideMark/>
          </w:tcPr>
          <w:p w14:paraId="432FDC9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089C757D" w14:textId="77777777" w:rsidTr="00FA7035">
        <w:trPr>
          <w:trHeight w:val="20"/>
        </w:trPr>
        <w:tc>
          <w:tcPr>
            <w:tcW w:w="1430" w:type="pct"/>
            <w:shd w:val="clear" w:color="auto" w:fill="auto"/>
            <w:vAlign w:val="center"/>
            <w:hideMark/>
          </w:tcPr>
          <w:p w14:paraId="75951798"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EEQ17</w:t>
            </w:r>
          </w:p>
        </w:tc>
        <w:tc>
          <w:tcPr>
            <w:tcW w:w="1515" w:type="pct"/>
            <w:shd w:val="clear" w:color="auto" w:fill="auto"/>
            <w:vAlign w:val="center"/>
            <w:hideMark/>
          </w:tcPr>
          <w:p w14:paraId="73B7136F"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0.768</w:t>
            </w:r>
          </w:p>
        </w:tc>
        <w:tc>
          <w:tcPr>
            <w:tcW w:w="2055" w:type="pct"/>
            <w:shd w:val="clear" w:color="auto" w:fill="auto"/>
            <w:vAlign w:val="center"/>
            <w:hideMark/>
          </w:tcPr>
          <w:p w14:paraId="517174D8"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6B17A898" w14:textId="77777777" w:rsidTr="00FA7035">
        <w:trPr>
          <w:trHeight w:val="20"/>
        </w:trPr>
        <w:tc>
          <w:tcPr>
            <w:tcW w:w="1430" w:type="pct"/>
            <w:shd w:val="clear" w:color="auto" w:fill="auto"/>
            <w:vAlign w:val="center"/>
            <w:hideMark/>
          </w:tcPr>
          <w:p w14:paraId="2F1B552A"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EEQ18</w:t>
            </w:r>
          </w:p>
        </w:tc>
        <w:tc>
          <w:tcPr>
            <w:tcW w:w="1515" w:type="pct"/>
            <w:shd w:val="clear" w:color="auto" w:fill="auto"/>
            <w:vAlign w:val="center"/>
            <w:hideMark/>
          </w:tcPr>
          <w:p w14:paraId="469F0559"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0.792</w:t>
            </w:r>
          </w:p>
        </w:tc>
        <w:tc>
          <w:tcPr>
            <w:tcW w:w="2055" w:type="pct"/>
            <w:shd w:val="clear" w:color="auto" w:fill="auto"/>
            <w:vAlign w:val="center"/>
            <w:hideMark/>
          </w:tcPr>
          <w:p w14:paraId="5D9D000C"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5D5943A1" w14:textId="77777777" w:rsidTr="00FA7035">
        <w:trPr>
          <w:trHeight w:val="20"/>
        </w:trPr>
        <w:tc>
          <w:tcPr>
            <w:tcW w:w="1430" w:type="pct"/>
            <w:shd w:val="clear" w:color="auto" w:fill="auto"/>
            <w:vAlign w:val="center"/>
            <w:hideMark/>
          </w:tcPr>
          <w:p w14:paraId="28F3EE92"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EEQ19</w:t>
            </w:r>
          </w:p>
        </w:tc>
        <w:tc>
          <w:tcPr>
            <w:tcW w:w="1515" w:type="pct"/>
            <w:shd w:val="clear" w:color="auto" w:fill="auto"/>
            <w:vAlign w:val="center"/>
            <w:hideMark/>
          </w:tcPr>
          <w:p w14:paraId="311418D4"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0.74</w:t>
            </w:r>
          </w:p>
        </w:tc>
        <w:tc>
          <w:tcPr>
            <w:tcW w:w="2055" w:type="pct"/>
            <w:shd w:val="clear" w:color="auto" w:fill="auto"/>
            <w:vAlign w:val="center"/>
            <w:hideMark/>
          </w:tcPr>
          <w:p w14:paraId="6B0942EC"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8F6814" w:rsidRPr="00653D21" w14:paraId="35FDC4B0" w14:textId="77777777" w:rsidTr="00FA7035">
        <w:trPr>
          <w:trHeight w:val="20"/>
        </w:trPr>
        <w:tc>
          <w:tcPr>
            <w:tcW w:w="1430" w:type="pct"/>
            <w:shd w:val="clear" w:color="auto" w:fill="auto"/>
            <w:vAlign w:val="center"/>
          </w:tcPr>
          <w:p w14:paraId="61520D53" w14:textId="78E655AE" w:rsidR="008F6814" w:rsidRPr="00653D21" w:rsidRDefault="008F6814" w:rsidP="00FA7035">
            <w:pPr>
              <w:spacing w:after="0" w:line="240" w:lineRule="auto"/>
              <w:rPr>
                <w:rFonts w:eastAsia="Times New Roman"/>
                <w:b/>
                <w:bCs/>
                <w:color w:val="000000"/>
                <w:kern w:val="0"/>
                <w:szCs w:val="22"/>
                <w:lang w:val="en-ID" w:eastAsia="en-ID"/>
                <w14:ligatures w14:val="none"/>
              </w:rPr>
            </w:pPr>
            <w:r w:rsidRPr="00653D21">
              <w:rPr>
                <w:b/>
                <w:bCs/>
                <w:szCs w:val="22"/>
              </w:rPr>
              <w:t>Job Satisfaction</w:t>
            </w:r>
          </w:p>
        </w:tc>
        <w:tc>
          <w:tcPr>
            <w:tcW w:w="1515" w:type="pct"/>
            <w:shd w:val="clear" w:color="auto" w:fill="auto"/>
            <w:vAlign w:val="center"/>
          </w:tcPr>
          <w:p w14:paraId="23D6132E" w14:textId="77777777" w:rsidR="008F6814" w:rsidRPr="00653D21" w:rsidRDefault="008F6814" w:rsidP="00FA7035">
            <w:pPr>
              <w:spacing w:after="0" w:line="240" w:lineRule="auto"/>
              <w:jc w:val="center"/>
              <w:rPr>
                <w:rFonts w:eastAsia="Times New Roman"/>
                <w:color w:val="000000"/>
                <w:kern w:val="0"/>
                <w:szCs w:val="22"/>
                <w:lang w:val="en-ID" w:eastAsia="en-ID"/>
                <w14:ligatures w14:val="none"/>
              </w:rPr>
            </w:pPr>
          </w:p>
        </w:tc>
        <w:tc>
          <w:tcPr>
            <w:tcW w:w="2055" w:type="pct"/>
            <w:shd w:val="clear" w:color="auto" w:fill="auto"/>
            <w:vAlign w:val="center"/>
          </w:tcPr>
          <w:p w14:paraId="66AA8002" w14:textId="77777777" w:rsidR="008F6814" w:rsidRPr="00653D21" w:rsidRDefault="008F6814" w:rsidP="00FA7035">
            <w:pPr>
              <w:spacing w:after="0" w:line="240" w:lineRule="auto"/>
              <w:jc w:val="center"/>
              <w:rPr>
                <w:rFonts w:eastAsia="Times New Roman"/>
                <w:color w:val="000000"/>
                <w:kern w:val="0"/>
                <w:szCs w:val="22"/>
                <w:lang w:val="en-ID" w:eastAsia="en-ID"/>
                <w14:ligatures w14:val="none"/>
              </w:rPr>
            </w:pPr>
          </w:p>
        </w:tc>
      </w:tr>
      <w:tr w:rsidR="00FA7035" w:rsidRPr="00653D21" w14:paraId="7685CA8B" w14:textId="77777777" w:rsidTr="00FA7035">
        <w:trPr>
          <w:trHeight w:val="20"/>
        </w:trPr>
        <w:tc>
          <w:tcPr>
            <w:tcW w:w="1430" w:type="pct"/>
            <w:shd w:val="clear" w:color="auto" w:fill="auto"/>
            <w:vAlign w:val="center"/>
            <w:hideMark/>
          </w:tcPr>
          <w:p w14:paraId="266CAFF2"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JSQ1</w:t>
            </w:r>
          </w:p>
        </w:tc>
        <w:tc>
          <w:tcPr>
            <w:tcW w:w="1515" w:type="pct"/>
            <w:shd w:val="clear" w:color="auto" w:fill="auto"/>
            <w:vAlign w:val="center"/>
            <w:hideMark/>
          </w:tcPr>
          <w:p w14:paraId="32A68C57"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0.801</w:t>
            </w:r>
          </w:p>
        </w:tc>
        <w:tc>
          <w:tcPr>
            <w:tcW w:w="2055" w:type="pct"/>
            <w:shd w:val="clear" w:color="auto" w:fill="auto"/>
            <w:vAlign w:val="center"/>
            <w:hideMark/>
          </w:tcPr>
          <w:p w14:paraId="3A62ACA3"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427E9404" w14:textId="77777777" w:rsidTr="00FA7035">
        <w:trPr>
          <w:trHeight w:val="20"/>
        </w:trPr>
        <w:tc>
          <w:tcPr>
            <w:tcW w:w="1430" w:type="pct"/>
            <w:shd w:val="clear" w:color="auto" w:fill="auto"/>
            <w:vAlign w:val="center"/>
            <w:hideMark/>
          </w:tcPr>
          <w:p w14:paraId="06CF6616"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JSQ2</w:t>
            </w:r>
          </w:p>
        </w:tc>
        <w:tc>
          <w:tcPr>
            <w:tcW w:w="1515" w:type="pct"/>
            <w:shd w:val="clear" w:color="auto" w:fill="auto"/>
            <w:vAlign w:val="center"/>
            <w:hideMark/>
          </w:tcPr>
          <w:p w14:paraId="5D8C0EE4"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0.814</w:t>
            </w:r>
          </w:p>
        </w:tc>
        <w:tc>
          <w:tcPr>
            <w:tcW w:w="2055" w:type="pct"/>
            <w:shd w:val="clear" w:color="auto" w:fill="auto"/>
            <w:vAlign w:val="center"/>
            <w:hideMark/>
          </w:tcPr>
          <w:p w14:paraId="612423CF"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44BF3CCB" w14:textId="77777777" w:rsidTr="00FA7035">
        <w:trPr>
          <w:trHeight w:val="20"/>
        </w:trPr>
        <w:tc>
          <w:tcPr>
            <w:tcW w:w="1430" w:type="pct"/>
            <w:shd w:val="clear" w:color="auto" w:fill="auto"/>
            <w:vAlign w:val="center"/>
            <w:hideMark/>
          </w:tcPr>
          <w:p w14:paraId="020691AE"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JSQ3</w:t>
            </w:r>
          </w:p>
        </w:tc>
        <w:tc>
          <w:tcPr>
            <w:tcW w:w="1515" w:type="pct"/>
            <w:shd w:val="clear" w:color="auto" w:fill="auto"/>
            <w:vAlign w:val="center"/>
            <w:hideMark/>
          </w:tcPr>
          <w:p w14:paraId="510F8452"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0.784</w:t>
            </w:r>
          </w:p>
        </w:tc>
        <w:tc>
          <w:tcPr>
            <w:tcW w:w="2055" w:type="pct"/>
            <w:shd w:val="clear" w:color="auto" w:fill="auto"/>
            <w:vAlign w:val="center"/>
            <w:hideMark/>
          </w:tcPr>
          <w:p w14:paraId="5B541BE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37222C0D" w14:textId="77777777" w:rsidTr="00FA7035">
        <w:trPr>
          <w:trHeight w:val="20"/>
        </w:trPr>
        <w:tc>
          <w:tcPr>
            <w:tcW w:w="1430" w:type="pct"/>
            <w:shd w:val="clear" w:color="auto" w:fill="auto"/>
            <w:vAlign w:val="center"/>
            <w:hideMark/>
          </w:tcPr>
          <w:p w14:paraId="516951BC"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JSQ4</w:t>
            </w:r>
          </w:p>
        </w:tc>
        <w:tc>
          <w:tcPr>
            <w:tcW w:w="1515" w:type="pct"/>
            <w:shd w:val="clear" w:color="auto" w:fill="auto"/>
            <w:vAlign w:val="center"/>
            <w:hideMark/>
          </w:tcPr>
          <w:p w14:paraId="5071826C"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0.729</w:t>
            </w:r>
          </w:p>
        </w:tc>
        <w:tc>
          <w:tcPr>
            <w:tcW w:w="2055" w:type="pct"/>
            <w:shd w:val="clear" w:color="auto" w:fill="auto"/>
            <w:vAlign w:val="center"/>
            <w:hideMark/>
          </w:tcPr>
          <w:p w14:paraId="2DA53D01"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72C9F867" w14:textId="77777777" w:rsidTr="00FA7035">
        <w:trPr>
          <w:trHeight w:val="20"/>
        </w:trPr>
        <w:tc>
          <w:tcPr>
            <w:tcW w:w="1430" w:type="pct"/>
            <w:shd w:val="clear" w:color="auto" w:fill="auto"/>
            <w:vAlign w:val="center"/>
            <w:hideMark/>
          </w:tcPr>
          <w:p w14:paraId="7852028B"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JSQ5</w:t>
            </w:r>
          </w:p>
        </w:tc>
        <w:tc>
          <w:tcPr>
            <w:tcW w:w="1515" w:type="pct"/>
            <w:shd w:val="clear" w:color="auto" w:fill="auto"/>
            <w:vAlign w:val="center"/>
            <w:hideMark/>
          </w:tcPr>
          <w:p w14:paraId="7D389151"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0.785</w:t>
            </w:r>
          </w:p>
        </w:tc>
        <w:tc>
          <w:tcPr>
            <w:tcW w:w="2055" w:type="pct"/>
            <w:shd w:val="clear" w:color="auto" w:fill="auto"/>
            <w:vAlign w:val="center"/>
            <w:hideMark/>
          </w:tcPr>
          <w:p w14:paraId="7E2BD652"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23C46DEE" w14:textId="77777777" w:rsidTr="00FA7035">
        <w:trPr>
          <w:trHeight w:val="20"/>
        </w:trPr>
        <w:tc>
          <w:tcPr>
            <w:tcW w:w="1430" w:type="pct"/>
            <w:shd w:val="clear" w:color="auto" w:fill="auto"/>
            <w:vAlign w:val="center"/>
            <w:hideMark/>
          </w:tcPr>
          <w:p w14:paraId="71AA2FFD"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JSQ6</w:t>
            </w:r>
          </w:p>
        </w:tc>
        <w:tc>
          <w:tcPr>
            <w:tcW w:w="1515" w:type="pct"/>
            <w:shd w:val="clear" w:color="auto" w:fill="auto"/>
            <w:vAlign w:val="center"/>
            <w:hideMark/>
          </w:tcPr>
          <w:p w14:paraId="28FFF32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0.717</w:t>
            </w:r>
          </w:p>
        </w:tc>
        <w:tc>
          <w:tcPr>
            <w:tcW w:w="2055" w:type="pct"/>
            <w:shd w:val="clear" w:color="auto" w:fill="auto"/>
            <w:vAlign w:val="center"/>
            <w:hideMark/>
          </w:tcPr>
          <w:p w14:paraId="7E1FC48E"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6DD23C0E" w14:textId="77777777" w:rsidTr="00FA7035">
        <w:trPr>
          <w:trHeight w:val="20"/>
        </w:trPr>
        <w:tc>
          <w:tcPr>
            <w:tcW w:w="1430" w:type="pct"/>
            <w:shd w:val="clear" w:color="auto" w:fill="auto"/>
            <w:vAlign w:val="center"/>
            <w:hideMark/>
          </w:tcPr>
          <w:p w14:paraId="17571A72"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JSQ7</w:t>
            </w:r>
          </w:p>
        </w:tc>
        <w:tc>
          <w:tcPr>
            <w:tcW w:w="1515" w:type="pct"/>
            <w:shd w:val="clear" w:color="auto" w:fill="auto"/>
            <w:vAlign w:val="center"/>
            <w:hideMark/>
          </w:tcPr>
          <w:p w14:paraId="039E54D2"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0.821</w:t>
            </w:r>
          </w:p>
        </w:tc>
        <w:tc>
          <w:tcPr>
            <w:tcW w:w="2055" w:type="pct"/>
            <w:shd w:val="clear" w:color="auto" w:fill="auto"/>
            <w:vAlign w:val="center"/>
            <w:hideMark/>
          </w:tcPr>
          <w:p w14:paraId="6C28A1C0"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6D343D12" w14:textId="77777777" w:rsidTr="00FA7035">
        <w:trPr>
          <w:trHeight w:val="20"/>
        </w:trPr>
        <w:tc>
          <w:tcPr>
            <w:tcW w:w="1430" w:type="pct"/>
            <w:shd w:val="clear" w:color="auto" w:fill="auto"/>
            <w:vAlign w:val="center"/>
            <w:hideMark/>
          </w:tcPr>
          <w:p w14:paraId="621A1474"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JSQ8</w:t>
            </w:r>
          </w:p>
        </w:tc>
        <w:tc>
          <w:tcPr>
            <w:tcW w:w="1515" w:type="pct"/>
            <w:shd w:val="clear" w:color="auto" w:fill="auto"/>
            <w:vAlign w:val="center"/>
            <w:hideMark/>
          </w:tcPr>
          <w:p w14:paraId="1D8FA17A"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0.831</w:t>
            </w:r>
          </w:p>
        </w:tc>
        <w:tc>
          <w:tcPr>
            <w:tcW w:w="2055" w:type="pct"/>
            <w:shd w:val="clear" w:color="auto" w:fill="auto"/>
            <w:vAlign w:val="center"/>
            <w:hideMark/>
          </w:tcPr>
          <w:p w14:paraId="2A32780C"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535F62D3" w14:textId="77777777" w:rsidTr="00FA7035">
        <w:trPr>
          <w:trHeight w:val="20"/>
        </w:trPr>
        <w:tc>
          <w:tcPr>
            <w:tcW w:w="1430" w:type="pct"/>
            <w:shd w:val="clear" w:color="auto" w:fill="auto"/>
            <w:vAlign w:val="center"/>
            <w:hideMark/>
          </w:tcPr>
          <w:p w14:paraId="16B1D5A2"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JSQ9</w:t>
            </w:r>
          </w:p>
        </w:tc>
        <w:tc>
          <w:tcPr>
            <w:tcW w:w="1515" w:type="pct"/>
            <w:shd w:val="clear" w:color="auto" w:fill="auto"/>
            <w:vAlign w:val="center"/>
            <w:hideMark/>
          </w:tcPr>
          <w:p w14:paraId="3F5D776D"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0.791</w:t>
            </w:r>
          </w:p>
        </w:tc>
        <w:tc>
          <w:tcPr>
            <w:tcW w:w="2055" w:type="pct"/>
            <w:shd w:val="clear" w:color="auto" w:fill="auto"/>
            <w:vAlign w:val="center"/>
            <w:hideMark/>
          </w:tcPr>
          <w:p w14:paraId="7FBB66B0"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6DBDE575" w14:textId="77777777" w:rsidTr="00FA7035">
        <w:trPr>
          <w:trHeight w:val="20"/>
        </w:trPr>
        <w:tc>
          <w:tcPr>
            <w:tcW w:w="1430" w:type="pct"/>
            <w:shd w:val="clear" w:color="auto" w:fill="auto"/>
            <w:vAlign w:val="center"/>
            <w:hideMark/>
          </w:tcPr>
          <w:p w14:paraId="156625A7"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JSQ10</w:t>
            </w:r>
          </w:p>
        </w:tc>
        <w:tc>
          <w:tcPr>
            <w:tcW w:w="1515" w:type="pct"/>
            <w:shd w:val="clear" w:color="auto" w:fill="auto"/>
            <w:vAlign w:val="center"/>
            <w:hideMark/>
          </w:tcPr>
          <w:p w14:paraId="0ABF33B0"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0.702</w:t>
            </w:r>
          </w:p>
        </w:tc>
        <w:tc>
          <w:tcPr>
            <w:tcW w:w="2055" w:type="pct"/>
            <w:shd w:val="clear" w:color="auto" w:fill="auto"/>
            <w:vAlign w:val="center"/>
            <w:hideMark/>
          </w:tcPr>
          <w:p w14:paraId="642EAD5E"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2D02C415" w14:textId="77777777" w:rsidTr="00FA7035">
        <w:trPr>
          <w:trHeight w:val="20"/>
        </w:trPr>
        <w:tc>
          <w:tcPr>
            <w:tcW w:w="1430" w:type="pct"/>
            <w:shd w:val="clear" w:color="auto" w:fill="auto"/>
            <w:vAlign w:val="center"/>
            <w:hideMark/>
          </w:tcPr>
          <w:p w14:paraId="3382531F"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JSQ11</w:t>
            </w:r>
          </w:p>
        </w:tc>
        <w:tc>
          <w:tcPr>
            <w:tcW w:w="1515" w:type="pct"/>
            <w:shd w:val="clear" w:color="auto" w:fill="auto"/>
            <w:vAlign w:val="center"/>
            <w:hideMark/>
          </w:tcPr>
          <w:p w14:paraId="29BB9D5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0.718</w:t>
            </w:r>
          </w:p>
        </w:tc>
        <w:tc>
          <w:tcPr>
            <w:tcW w:w="2055" w:type="pct"/>
            <w:shd w:val="clear" w:color="auto" w:fill="auto"/>
            <w:vAlign w:val="center"/>
            <w:hideMark/>
          </w:tcPr>
          <w:p w14:paraId="1D8FB440"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176FAB69" w14:textId="77777777" w:rsidTr="00FA7035">
        <w:trPr>
          <w:trHeight w:val="20"/>
        </w:trPr>
        <w:tc>
          <w:tcPr>
            <w:tcW w:w="1430" w:type="pct"/>
            <w:shd w:val="clear" w:color="auto" w:fill="auto"/>
            <w:vAlign w:val="center"/>
            <w:hideMark/>
          </w:tcPr>
          <w:p w14:paraId="6B18F1C0"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JSQ12</w:t>
            </w:r>
          </w:p>
        </w:tc>
        <w:tc>
          <w:tcPr>
            <w:tcW w:w="1515" w:type="pct"/>
            <w:shd w:val="clear" w:color="auto" w:fill="auto"/>
            <w:vAlign w:val="center"/>
            <w:hideMark/>
          </w:tcPr>
          <w:p w14:paraId="36FF3F0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0.817</w:t>
            </w:r>
          </w:p>
        </w:tc>
        <w:tc>
          <w:tcPr>
            <w:tcW w:w="2055" w:type="pct"/>
            <w:shd w:val="clear" w:color="auto" w:fill="auto"/>
            <w:vAlign w:val="center"/>
            <w:hideMark/>
          </w:tcPr>
          <w:p w14:paraId="79218EC9"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32465A08" w14:textId="77777777" w:rsidTr="00FA7035">
        <w:trPr>
          <w:trHeight w:val="20"/>
        </w:trPr>
        <w:tc>
          <w:tcPr>
            <w:tcW w:w="1430" w:type="pct"/>
            <w:shd w:val="clear" w:color="auto" w:fill="auto"/>
            <w:vAlign w:val="center"/>
            <w:hideMark/>
          </w:tcPr>
          <w:p w14:paraId="19D3BBF4"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JSQ13</w:t>
            </w:r>
          </w:p>
        </w:tc>
        <w:tc>
          <w:tcPr>
            <w:tcW w:w="1515" w:type="pct"/>
            <w:shd w:val="clear" w:color="auto" w:fill="auto"/>
            <w:vAlign w:val="center"/>
            <w:hideMark/>
          </w:tcPr>
          <w:p w14:paraId="6ADE432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0.771</w:t>
            </w:r>
          </w:p>
        </w:tc>
        <w:tc>
          <w:tcPr>
            <w:tcW w:w="2055" w:type="pct"/>
            <w:shd w:val="clear" w:color="auto" w:fill="auto"/>
            <w:vAlign w:val="center"/>
            <w:hideMark/>
          </w:tcPr>
          <w:p w14:paraId="6BC2FBE4"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52AC05C7" w14:textId="77777777" w:rsidTr="00FA7035">
        <w:trPr>
          <w:trHeight w:val="20"/>
        </w:trPr>
        <w:tc>
          <w:tcPr>
            <w:tcW w:w="1430" w:type="pct"/>
            <w:shd w:val="clear" w:color="auto" w:fill="auto"/>
            <w:vAlign w:val="center"/>
            <w:hideMark/>
          </w:tcPr>
          <w:p w14:paraId="13840507"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JSQ14</w:t>
            </w:r>
          </w:p>
        </w:tc>
        <w:tc>
          <w:tcPr>
            <w:tcW w:w="1515" w:type="pct"/>
            <w:shd w:val="clear" w:color="auto" w:fill="auto"/>
            <w:vAlign w:val="center"/>
            <w:hideMark/>
          </w:tcPr>
          <w:p w14:paraId="4AC1A7A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0.816</w:t>
            </w:r>
          </w:p>
        </w:tc>
        <w:tc>
          <w:tcPr>
            <w:tcW w:w="2055" w:type="pct"/>
            <w:shd w:val="clear" w:color="auto" w:fill="auto"/>
            <w:vAlign w:val="center"/>
            <w:hideMark/>
          </w:tcPr>
          <w:p w14:paraId="02495770"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0816AACB" w14:textId="77777777" w:rsidTr="00FA7035">
        <w:trPr>
          <w:trHeight w:val="20"/>
        </w:trPr>
        <w:tc>
          <w:tcPr>
            <w:tcW w:w="1430" w:type="pct"/>
            <w:shd w:val="clear" w:color="auto" w:fill="auto"/>
            <w:vAlign w:val="center"/>
            <w:hideMark/>
          </w:tcPr>
          <w:p w14:paraId="7692DF37"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JSQ15</w:t>
            </w:r>
          </w:p>
        </w:tc>
        <w:tc>
          <w:tcPr>
            <w:tcW w:w="1515" w:type="pct"/>
            <w:shd w:val="clear" w:color="auto" w:fill="auto"/>
            <w:vAlign w:val="center"/>
            <w:hideMark/>
          </w:tcPr>
          <w:p w14:paraId="7B8A48AC"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0.834</w:t>
            </w:r>
          </w:p>
        </w:tc>
        <w:tc>
          <w:tcPr>
            <w:tcW w:w="2055" w:type="pct"/>
            <w:shd w:val="clear" w:color="auto" w:fill="auto"/>
            <w:vAlign w:val="center"/>
            <w:hideMark/>
          </w:tcPr>
          <w:p w14:paraId="0312ECE4"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553FD326" w14:textId="77777777" w:rsidTr="00FA7035">
        <w:trPr>
          <w:trHeight w:val="20"/>
        </w:trPr>
        <w:tc>
          <w:tcPr>
            <w:tcW w:w="1430" w:type="pct"/>
            <w:shd w:val="clear" w:color="auto" w:fill="auto"/>
            <w:vAlign w:val="center"/>
            <w:hideMark/>
          </w:tcPr>
          <w:p w14:paraId="4A34610E"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JSQ16</w:t>
            </w:r>
          </w:p>
        </w:tc>
        <w:tc>
          <w:tcPr>
            <w:tcW w:w="1515" w:type="pct"/>
            <w:shd w:val="clear" w:color="auto" w:fill="auto"/>
            <w:vAlign w:val="center"/>
            <w:hideMark/>
          </w:tcPr>
          <w:p w14:paraId="567C3804"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0.761</w:t>
            </w:r>
          </w:p>
        </w:tc>
        <w:tc>
          <w:tcPr>
            <w:tcW w:w="2055" w:type="pct"/>
            <w:shd w:val="clear" w:color="auto" w:fill="auto"/>
            <w:vAlign w:val="center"/>
            <w:hideMark/>
          </w:tcPr>
          <w:p w14:paraId="767DDACD"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8F6814" w:rsidRPr="00653D21" w14:paraId="1932C7F6" w14:textId="77777777" w:rsidTr="00FA7035">
        <w:trPr>
          <w:trHeight w:val="20"/>
        </w:trPr>
        <w:tc>
          <w:tcPr>
            <w:tcW w:w="1430" w:type="pct"/>
            <w:shd w:val="clear" w:color="auto" w:fill="auto"/>
            <w:vAlign w:val="center"/>
          </w:tcPr>
          <w:p w14:paraId="2B031989" w14:textId="7CAF2E79" w:rsidR="008F6814" w:rsidRPr="00653D21" w:rsidRDefault="008F6814" w:rsidP="00FA7035">
            <w:pPr>
              <w:spacing w:after="0" w:line="240" w:lineRule="auto"/>
              <w:rPr>
                <w:rFonts w:eastAsia="Times New Roman"/>
                <w:b/>
                <w:bCs/>
                <w:color w:val="000000"/>
                <w:kern w:val="0"/>
                <w:szCs w:val="22"/>
                <w:lang w:val="en-ID" w:eastAsia="en-ID"/>
                <w14:ligatures w14:val="none"/>
              </w:rPr>
            </w:pPr>
            <w:r w:rsidRPr="00653D21">
              <w:rPr>
                <w:b/>
                <w:bCs/>
                <w:szCs w:val="22"/>
              </w:rPr>
              <w:lastRenderedPageBreak/>
              <w:t>Turnover Intention</w:t>
            </w:r>
          </w:p>
        </w:tc>
        <w:tc>
          <w:tcPr>
            <w:tcW w:w="1515" w:type="pct"/>
            <w:shd w:val="clear" w:color="auto" w:fill="auto"/>
            <w:vAlign w:val="center"/>
          </w:tcPr>
          <w:p w14:paraId="30F765C0" w14:textId="77777777" w:rsidR="008F6814" w:rsidRPr="00653D21" w:rsidRDefault="008F6814" w:rsidP="00FA7035">
            <w:pPr>
              <w:spacing w:after="0" w:line="240" w:lineRule="auto"/>
              <w:jc w:val="center"/>
              <w:rPr>
                <w:rFonts w:eastAsia="Times New Roman"/>
                <w:color w:val="000000"/>
                <w:kern w:val="0"/>
                <w:szCs w:val="22"/>
                <w:lang w:val="en-ID" w:eastAsia="en-ID"/>
                <w14:ligatures w14:val="none"/>
              </w:rPr>
            </w:pPr>
          </w:p>
        </w:tc>
        <w:tc>
          <w:tcPr>
            <w:tcW w:w="2055" w:type="pct"/>
            <w:shd w:val="clear" w:color="auto" w:fill="auto"/>
            <w:vAlign w:val="center"/>
          </w:tcPr>
          <w:p w14:paraId="1E074D72" w14:textId="77777777" w:rsidR="008F6814" w:rsidRPr="00653D21" w:rsidRDefault="008F6814" w:rsidP="00FA7035">
            <w:pPr>
              <w:spacing w:after="0" w:line="240" w:lineRule="auto"/>
              <w:jc w:val="center"/>
              <w:rPr>
                <w:rFonts w:eastAsia="Times New Roman"/>
                <w:color w:val="000000"/>
                <w:kern w:val="0"/>
                <w:szCs w:val="22"/>
                <w:lang w:val="en-ID" w:eastAsia="en-ID"/>
                <w14:ligatures w14:val="none"/>
              </w:rPr>
            </w:pPr>
          </w:p>
        </w:tc>
      </w:tr>
      <w:tr w:rsidR="00FA7035" w:rsidRPr="00653D21" w14:paraId="61A809E9" w14:textId="77777777" w:rsidTr="00FA7035">
        <w:trPr>
          <w:trHeight w:val="20"/>
        </w:trPr>
        <w:tc>
          <w:tcPr>
            <w:tcW w:w="1430" w:type="pct"/>
            <w:shd w:val="clear" w:color="auto" w:fill="auto"/>
            <w:vAlign w:val="center"/>
            <w:hideMark/>
          </w:tcPr>
          <w:p w14:paraId="2AFD85E9"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TI1</w:t>
            </w:r>
          </w:p>
        </w:tc>
        <w:tc>
          <w:tcPr>
            <w:tcW w:w="1515" w:type="pct"/>
            <w:shd w:val="clear" w:color="auto" w:fill="auto"/>
            <w:vAlign w:val="center"/>
            <w:hideMark/>
          </w:tcPr>
          <w:p w14:paraId="5B070333"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0.823</w:t>
            </w:r>
          </w:p>
        </w:tc>
        <w:tc>
          <w:tcPr>
            <w:tcW w:w="2055" w:type="pct"/>
            <w:shd w:val="clear" w:color="auto" w:fill="auto"/>
            <w:vAlign w:val="center"/>
            <w:hideMark/>
          </w:tcPr>
          <w:p w14:paraId="3712A746"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1035636B" w14:textId="77777777" w:rsidTr="00FA7035">
        <w:trPr>
          <w:trHeight w:val="20"/>
        </w:trPr>
        <w:tc>
          <w:tcPr>
            <w:tcW w:w="1430" w:type="pct"/>
            <w:shd w:val="clear" w:color="auto" w:fill="auto"/>
            <w:vAlign w:val="center"/>
            <w:hideMark/>
          </w:tcPr>
          <w:p w14:paraId="06F476E7"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TI2</w:t>
            </w:r>
          </w:p>
        </w:tc>
        <w:tc>
          <w:tcPr>
            <w:tcW w:w="1515" w:type="pct"/>
            <w:shd w:val="clear" w:color="auto" w:fill="auto"/>
            <w:vAlign w:val="center"/>
            <w:hideMark/>
          </w:tcPr>
          <w:p w14:paraId="6B8223A1"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0.855</w:t>
            </w:r>
          </w:p>
        </w:tc>
        <w:tc>
          <w:tcPr>
            <w:tcW w:w="2055" w:type="pct"/>
            <w:shd w:val="clear" w:color="auto" w:fill="auto"/>
            <w:vAlign w:val="center"/>
            <w:hideMark/>
          </w:tcPr>
          <w:p w14:paraId="7A9DBBAA"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r w:rsidR="00FA7035" w:rsidRPr="00653D21" w14:paraId="7E284909" w14:textId="77777777" w:rsidTr="00FA7035">
        <w:trPr>
          <w:trHeight w:val="20"/>
        </w:trPr>
        <w:tc>
          <w:tcPr>
            <w:tcW w:w="1430" w:type="pct"/>
            <w:shd w:val="clear" w:color="auto" w:fill="auto"/>
            <w:vAlign w:val="center"/>
            <w:hideMark/>
          </w:tcPr>
          <w:p w14:paraId="3B73D7FC" w14:textId="77777777" w:rsidR="00FA7035" w:rsidRPr="00FA7035" w:rsidRDefault="00FA7035" w:rsidP="00FA7035">
            <w:pPr>
              <w:spacing w:after="0" w:line="240" w:lineRule="auto"/>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TI3</w:t>
            </w:r>
          </w:p>
        </w:tc>
        <w:tc>
          <w:tcPr>
            <w:tcW w:w="1515" w:type="pct"/>
            <w:shd w:val="clear" w:color="auto" w:fill="auto"/>
            <w:vAlign w:val="center"/>
            <w:hideMark/>
          </w:tcPr>
          <w:p w14:paraId="6631B34A" w14:textId="1EA5090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0.9</w:t>
            </w:r>
            <w:r w:rsidR="008F6814" w:rsidRPr="00653D21">
              <w:rPr>
                <w:rFonts w:eastAsia="Times New Roman"/>
                <w:color w:val="000000"/>
                <w:kern w:val="0"/>
                <w:szCs w:val="22"/>
                <w:lang w:val="en-ID" w:eastAsia="en-ID"/>
                <w14:ligatures w14:val="none"/>
              </w:rPr>
              <w:t>00</w:t>
            </w:r>
          </w:p>
        </w:tc>
        <w:tc>
          <w:tcPr>
            <w:tcW w:w="2055" w:type="pct"/>
            <w:shd w:val="clear" w:color="auto" w:fill="auto"/>
            <w:vAlign w:val="center"/>
            <w:hideMark/>
          </w:tcPr>
          <w:p w14:paraId="1BB8086F" w14:textId="77777777" w:rsidR="00FA7035" w:rsidRPr="00FA7035" w:rsidRDefault="00FA7035" w:rsidP="00FA7035">
            <w:pPr>
              <w:spacing w:after="0" w:line="240" w:lineRule="auto"/>
              <w:jc w:val="center"/>
              <w:rPr>
                <w:rFonts w:eastAsia="Times New Roman"/>
                <w:color w:val="000000"/>
                <w:kern w:val="0"/>
                <w:szCs w:val="22"/>
                <w:lang w:val="en-ID" w:eastAsia="en-ID"/>
                <w14:ligatures w14:val="none"/>
              </w:rPr>
            </w:pPr>
            <w:r w:rsidRPr="00FA7035">
              <w:rPr>
                <w:rFonts w:eastAsia="Times New Roman"/>
                <w:color w:val="000000"/>
                <w:kern w:val="0"/>
                <w:szCs w:val="22"/>
                <w:lang w:val="en-ID" w:eastAsia="en-ID"/>
                <w14:ligatures w14:val="none"/>
              </w:rPr>
              <w:t>Valid</w:t>
            </w:r>
          </w:p>
        </w:tc>
      </w:tr>
    </w:tbl>
    <w:p w14:paraId="69388517" w14:textId="2CBF9A21" w:rsidR="00BB0F22" w:rsidRPr="00BD429F" w:rsidRDefault="00BD429F" w:rsidP="00BD429F">
      <w:pPr>
        <w:jc w:val="both"/>
        <w:rPr>
          <w:szCs w:val="22"/>
          <w:lang w:val="sv-SE"/>
        </w:rPr>
      </w:pPr>
      <w:r w:rsidRPr="00BD429F">
        <w:rPr>
          <w:szCs w:val="22"/>
          <w:lang w:val="sv-SE"/>
        </w:rPr>
        <w:t>Hasil uji validitas konvergen menunjukkan bahwa seluruh indikator dalam penelitian ini memiliki nilai outer loading yang memenuhi kriteria validitas konvergen. Variabel Employee Engagement yang diukur dengan 19 indikator (EEQ1-EEQ19) menunjukkan nilai outer loading berkisar antara 0,710 hingga 0,851, dengan nilai tertinggi pada indikator EEQ5 (0,851) dan terendah pada EEQ16 (0,710). Variabel Job Satisfaction yang terdiri dari 16 indikator (JSQ1-JSQ16) memperoleh nilai outer loading dalam rentang 0,702 hingga 0,834, dengan nilai tertinggi pada JSQ15 (0,834) dan terendah pada JSQ10 (0,702). Sementara itu, variabel Turnover Intention yang diukur dengan 3 indikator (TI1-TI3) menunjukkan nilai outer loading yang sangat baik, yaitu 0,823, 0,855, dan 0,900. Seluruh nilai outer loading berada di atas ambang batas minimum 0,70, yang mengindikasikan bahwa semua indikator valid dan mampu mengukur konstruk latennya dengan baik.</w:t>
      </w:r>
    </w:p>
    <w:p w14:paraId="7463CB00" w14:textId="77777777" w:rsidR="008F6814" w:rsidRPr="00653D21" w:rsidRDefault="008F6814">
      <w:pPr>
        <w:rPr>
          <w:b/>
          <w:bCs/>
          <w:szCs w:val="22"/>
          <w:lang w:val="sv-SE"/>
        </w:rPr>
      </w:pPr>
      <w:r w:rsidRPr="00653D21">
        <w:rPr>
          <w:b/>
          <w:bCs/>
          <w:szCs w:val="22"/>
          <w:lang w:val="sv-SE"/>
        </w:rPr>
        <w:br w:type="page"/>
      </w:r>
    </w:p>
    <w:p w14:paraId="40FA871E" w14:textId="77777777" w:rsidR="008F6814" w:rsidRPr="00653D21" w:rsidRDefault="008F6814" w:rsidP="007B0817">
      <w:pPr>
        <w:rPr>
          <w:b/>
          <w:bCs/>
          <w:szCs w:val="22"/>
          <w:lang w:val="sv-SE"/>
        </w:rPr>
        <w:sectPr w:rsidR="008F6814" w:rsidRPr="00653D21" w:rsidSect="00A30D8D">
          <w:pgSz w:w="12242" w:h="15842"/>
          <w:pgMar w:top="1417" w:right="1417" w:bottom="1417" w:left="1417" w:header="720" w:footer="720" w:gutter="0"/>
          <w:cols w:space="720"/>
          <w:noEndnote/>
        </w:sectPr>
      </w:pPr>
    </w:p>
    <w:p w14:paraId="05663DF8" w14:textId="4F25B37E" w:rsidR="000D19BD" w:rsidRPr="00653D21" w:rsidRDefault="00BB0F22" w:rsidP="007B0817">
      <w:pPr>
        <w:rPr>
          <w:b/>
          <w:bCs/>
          <w:szCs w:val="22"/>
          <w:lang w:val="sv-SE"/>
        </w:rPr>
      </w:pPr>
      <w:r w:rsidRPr="00653D21">
        <w:rPr>
          <w:b/>
          <w:bCs/>
          <w:szCs w:val="22"/>
          <w:lang w:val="sv-SE"/>
        </w:rPr>
        <w:lastRenderedPageBreak/>
        <w:t xml:space="preserve">2. </w:t>
      </w:r>
      <w:r w:rsidR="000D19BD" w:rsidRPr="00653D21">
        <w:rPr>
          <w:b/>
          <w:bCs/>
          <w:szCs w:val="22"/>
          <w:lang w:val="sv-SE"/>
        </w:rPr>
        <w:t>Validitas Diskriminan</w:t>
      </w:r>
      <w:r w:rsidR="008F6814" w:rsidRPr="00653D21">
        <w:rPr>
          <w:b/>
          <w:bCs/>
          <w:szCs w:val="22"/>
          <w:lang w:val="sv-SE"/>
        </w:rPr>
        <w:t xml:space="preserve"> HTMT</w:t>
      </w:r>
    </w:p>
    <w:tbl>
      <w:tblPr>
        <w:tblW w:w="5000" w:type="pct"/>
        <w:tblLook w:val="04A0" w:firstRow="1" w:lastRow="0" w:firstColumn="1" w:lastColumn="0" w:noHBand="0" w:noVBand="1"/>
      </w:tblPr>
      <w:tblGrid>
        <w:gridCol w:w="1641"/>
        <w:gridCol w:w="938"/>
        <w:gridCol w:w="1163"/>
        <w:gridCol w:w="1159"/>
        <w:gridCol w:w="1016"/>
        <w:gridCol w:w="1642"/>
        <w:gridCol w:w="1011"/>
        <w:gridCol w:w="967"/>
        <w:gridCol w:w="772"/>
        <w:gridCol w:w="1125"/>
        <w:gridCol w:w="885"/>
        <w:gridCol w:w="903"/>
      </w:tblGrid>
      <w:tr w:rsidR="008F6814" w:rsidRPr="00BD429F" w14:paraId="7381E640" w14:textId="77777777" w:rsidTr="008F6814">
        <w:trPr>
          <w:trHeight w:val="20"/>
        </w:trPr>
        <w:tc>
          <w:tcPr>
            <w:tcW w:w="62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3A1AA4"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 </w:t>
            </w:r>
          </w:p>
        </w:tc>
        <w:tc>
          <w:tcPr>
            <w:tcW w:w="355" w:type="pct"/>
            <w:tcBorders>
              <w:top w:val="single" w:sz="4" w:space="0" w:color="auto"/>
              <w:left w:val="nil"/>
              <w:bottom w:val="single" w:sz="4" w:space="0" w:color="auto"/>
              <w:right w:val="single" w:sz="4" w:space="0" w:color="auto"/>
            </w:tcBorders>
            <w:shd w:val="clear" w:color="auto" w:fill="auto"/>
            <w:noWrap/>
            <w:vAlign w:val="center"/>
            <w:hideMark/>
          </w:tcPr>
          <w:p w14:paraId="631CDCF1"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 xml:space="preserve">Career </w:t>
            </w:r>
            <w:proofErr w:type="spellStart"/>
            <w:r w:rsidRPr="008F6814">
              <w:rPr>
                <w:rFonts w:eastAsia="Times New Roman"/>
                <w:b/>
                <w:bCs/>
                <w:color w:val="000000"/>
                <w:kern w:val="0"/>
                <w:sz w:val="20"/>
                <w:szCs w:val="20"/>
                <w:lang w:val="en-ID" w:eastAsia="en-ID"/>
                <w14:ligatures w14:val="none"/>
              </w:rPr>
              <w:t>Develpoment</w:t>
            </w:r>
            <w:proofErr w:type="spellEnd"/>
          </w:p>
        </w:tc>
        <w:tc>
          <w:tcPr>
            <w:tcW w:w="440" w:type="pct"/>
            <w:tcBorders>
              <w:top w:val="single" w:sz="4" w:space="0" w:color="auto"/>
              <w:left w:val="nil"/>
              <w:bottom w:val="single" w:sz="4" w:space="0" w:color="auto"/>
              <w:right w:val="single" w:sz="4" w:space="0" w:color="auto"/>
            </w:tcBorders>
            <w:shd w:val="clear" w:color="auto" w:fill="auto"/>
            <w:noWrap/>
            <w:vAlign w:val="center"/>
            <w:hideMark/>
          </w:tcPr>
          <w:p w14:paraId="655501CF"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Compensation and benefits</w:t>
            </w:r>
          </w:p>
        </w:tc>
        <w:tc>
          <w:tcPr>
            <w:tcW w:w="438" w:type="pct"/>
            <w:tcBorders>
              <w:top w:val="single" w:sz="4" w:space="0" w:color="auto"/>
              <w:left w:val="nil"/>
              <w:bottom w:val="single" w:sz="4" w:space="0" w:color="auto"/>
              <w:right w:val="single" w:sz="4" w:space="0" w:color="auto"/>
            </w:tcBorders>
            <w:shd w:val="clear" w:color="auto" w:fill="auto"/>
            <w:noWrap/>
            <w:vAlign w:val="center"/>
            <w:hideMark/>
          </w:tcPr>
          <w:p w14:paraId="0933507F"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Conditions for engagement</w:t>
            </w:r>
          </w:p>
        </w:tc>
        <w:tc>
          <w:tcPr>
            <w:tcW w:w="384" w:type="pct"/>
            <w:tcBorders>
              <w:top w:val="single" w:sz="4" w:space="0" w:color="auto"/>
              <w:left w:val="nil"/>
              <w:bottom w:val="single" w:sz="4" w:space="0" w:color="auto"/>
              <w:right w:val="single" w:sz="4" w:space="0" w:color="auto"/>
            </w:tcBorders>
            <w:shd w:val="clear" w:color="auto" w:fill="auto"/>
            <w:noWrap/>
            <w:vAlign w:val="center"/>
            <w:hideMark/>
          </w:tcPr>
          <w:p w14:paraId="10A3DA00"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Employee Engagement</w:t>
            </w:r>
          </w:p>
        </w:tc>
        <w:tc>
          <w:tcPr>
            <w:tcW w:w="621" w:type="pct"/>
            <w:tcBorders>
              <w:top w:val="single" w:sz="4" w:space="0" w:color="auto"/>
              <w:left w:val="nil"/>
              <w:bottom w:val="single" w:sz="4" w:space="0" w:color="auto"/>
              <w:right w:val="single" w:sz="4" w:space="0" w:color="auto"/>
            </w:tcBorders>
            <w:shd w:val="clear" w:color="auto" w:fill="auto"/>
            <w:noWrap/>
            <w:vAlign w:val="center"/>
            <w:hideMark/>
          </w:tcPr>
          <w:p w14:paraId="78EEFEE0"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Employee relationship with management</w:t>
            </w:r>
          </w:p>
        </w:tc>
        <w:tc>
          <w:tcPr>
            <w:tcW w:w="382" w:type="pct"/>
            <w:tcBorders>
              <w:top w:val="single" w:sz="4" w:space="0" w:color="auto"/>
              <w:left w:val="nil"/>
              <w:bottom w:val="single" w:sz="4" w:space="0" w:color="auto"/>
              <w:right w:val="single" w:sz="4" w:space="0" w:color="auto"/>
            </w:tcBorders>
            <w:shd w:val="clear" w:color="auto" w:fill="auto"/>
            <w:noWrap/>
            <w:vAlign w:val="center"/>
            <w:hideMark/>
          </w:tcPr>
          <w:p w14:paraId="03B4BF28"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 xml:space="preserve">Engagement </w:t>
            </w:r>
            <w:proofErr w:type="spellStart"/>
            <w:r w:rsidRPr="008F6814">
              <w:rPr>
                <w:rFonts w:eastAsia="Times New Roman"/>
                <w:b/>
                <w:bCs/>
                <w:color w:val="000000"/>
                <w:kern w:val="0"/>
                <w:sz w:val="20"/>
                <w:szCs w:val="20"/>
                <w:lang w:val="en-ID" w:eastAsia="en-ID"/>
                <w14:ligatures w14:val="none"/>
              </w:rPr>
              <w:t>behaviors</w:t>
            </w:r>
            <w:proofErr w:type="spellEnd"/>
          </w:p>
        </w:tc>
        <w:tc>
          <w:tcPr>
            <w:tcW w:w="366" w:type="pct"/>
            <w:tcBorders>
              <w:top w:val="single" w:sz="4" w:space="0" w:color="auto"/>
              <w:left w:val="nil"/>
              <w:bottom w:val="single" w:sz="4" w:space="0" w:color="auto"/>
              <w:right w:val="single" w:sz="4" w:space="0" w:color="auto"/>
            </w:tcBorders>
            <w:shd w:val="clear" w:color="auto" w:fill="auto"/>
            <w:noWrap/>
            <w:vAlign w:val="center"/>
            <w:hideMark/>
          </w:tcPr>
          <w:p w14:paraId="481604AC"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Engagement opinions</w:t>
            </w:r>
          </w:p>
        </w:tc>
        <w:tc>
          <w:tcPr>
            <w:tcW w:w="292" w:type="pct"/>
            <w:tcBorders>
              <w:top w:val="single" w:sz="4" w:space="0" w:color="auto"/>
              <w:left w:val="nil"/>
              <w:bottom w:val="single" w:sz="4" w:space="0" w:color="auto"/>
              <w:right w:val="single" w:sz="4" w:space="0" w:color="auto"/>
            </w:tcBorders>
            <w:shd w:val="clear" w:color="auto" w:fill="auto"/>
            <w:noWrap/>
            <w:vAlign w:val="center"/>
            <w:hideMark/>
          </w:tcPr>
          <w:p w14:paraId="0FBE1B98"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Job Satisfaction</w:t>
            </w:r>
          </w:p>
        </w:tc>
        <w:tc>
          <w:tcPr>
            <w:tcW w:w="425" w:type="pct"/>
            <w:tcBorders>
              <w:top w:val="single" w:sz="4" w:space="0" w:color="auto"/>
              <w:left w:val="nil"/>
              <w:bottom w:val="single" w:sz="4" w:space="0" w:color="auto"/>
              <w:right w:val="single" w:sz="4" w:space="0" w:color="auto"/>
            </w:tcBorders>
            <w:shd w:val="clear" w:color="auto" w:fill="auto"/>
            <w:noWrap/>
            <w:vAlign w:val="center"/>
            <w:hideMark/>
          </w:tcPr>
          <w:p w14:paraId="0B355948"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Job satisfaction in general</w:t>
            </w:r>
          </w:p>
        </w:tc>
        <w:tc>
          <w:tcPr>
            <w:tcW w:w="335" w:type="pct"/>
            <w:tcBorders>
              <w:top w:val="single" w:sz="4" w:space="0" w:color="auto"/>
              <w:left w:val="nil"/>
              <w:bottom w:val="single" w:sz="4" w:space="0" w:color="auto"/>
              <w:right w:val="single" w:sz="4" w:space="0" w:color="auto"/>
            </w:tcBorders>
            <w:shd w:val="clear" w:color="auto" w:fill="auto"/>
            <w:noWrap/>
            <w:vAlign w:val="center"/>
            <w:hideMark/>
          </w:tcPr>
          <w:p w14:paraId="18AEE870"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Turnover intention</w:t>
            </w:r>
          </w:p>
        </w:tc>
        <w:tc>
          <w:tcPr>
            <w:tcW w:w="341" w:type="pct"/>
            <w:tcBorders>
              <w:top w:val="single" w:sz="4" w:space="0" w:color="auto"/>
              <w:left w:val="nil"/>
              <w:bottom w:val="single" w:sz="4" w:space="0" w:color="auto"/>
              <w:right w:val="single" w:sz="4" w:space="0" w:color="auto"/>
            </w:tcBorders>
            <w:shd w:val="clear" w:color="auto" w:fill="auto"/>
            <w:noWrap/>
            <w:vAlign w:val="center"/>
            <w:hideMark/>
          </w:tcPr>
          <w:p w14:paraId="0917DCE5" w14:textId="7777777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Work Environment</w:t>
            </w:r>
          </w:p>
        </w:tc>
      </w:tr>
      <w:tr w:rsidR="008F6814" w:rsidRPr="00BD429F" w14:paraId="489F36A4"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596B13C5"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 xml:space="preserve">Career </w:t>
            </w:r>
            <w:proofErr w:type="spellStart"/>
            <w:r w:rsidRPr="008F6814">
              <w:rPr>
                <w:rFonts w:eastAsia="Times New Roman"/>
                <w:b/>
                <w:bCs/>
                <w:color w:val="000000"/>
                <w:kern w:val="0"/>
                <w:sz w:val="20"/>
                <w:szCs w:val="20"/>
                <w:lang w:val="en-ID" w:eastAsia="en-ID"/>
                <w14:ligatures w14:val="none"/>
              </w:rPr>
              <w:t>Develpoment</w:t>
            </w:r>
            <w:proofErr w:type="spellEnd"/>
          </w:p>
        </w:tc>
        <w:tc>
          <w:tcPr>
            <w:tcW w:w="355" w:type="pct"/>
            <w:tcBorders>
              <w:top w:val="nil"/>
              <w:left w:val="nil"/>
              <w:bottom w:val="single" w:sz="4" w:space="0" w:color="auto"/>
              <w:right w:val="single" w:sz="4" w:space="0" w:color="auto"/>
            </w:tcBorders>
            <w:shd w:val="clear" w:color="auto" w:fill="auto"/>
            <w:noWrap/>
            <w:vAlign w:val="center"/>
            <w:hideMark/>
          </w:tcPr>
          <w:p w14:paraId="7BE24368" w14:textId="37AE5248"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440" w:type="pct"/>
            <w:tcBorders>
              <w:top w:val="nil"/>
              <w:left w:val="nil"/>
              <w:bottom w:val="single" w:sz="4" w:space="0" w:color="auto"/>
              <w:right w:val="single" w:sz="4" w:space="0" w:color="auto"/>
            </w:tcBorders>
            <w:shd w:val="clear" w:color="auto" w:fill="auto"/>
            <w:noWrap/>
            <w:vAlign w:val="center"/>
            <w:hideMark/>
          </w:tcPr>
          <w:p w14:paraId="3240DAA1" w14:textId="3597599E"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438" w:type="pct"/>
            <w:tcBorders>
              <w:top w:val="nil"/>
              <w:left w:val="nil"/>
              <w:bottom w:val="single" w:sz="4" w:space="0" w:color="auto"/>
              <w:right w:val="single" w:sz="4" w:space="0" w:color="auto"/>
            </w:tcBorders>
            <w:shd w:val="clear" w:color="auto" w:fill="auto"/>
            <w:noWrap/>
            <w:vAlign w:val="center"/>
            <w:hideMark/>
          </w:tcPr>
          <w:p w14:paraId="7D10110D" w14:textId="0A55C47D"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384" w:type="pct"/>
            <w:tcBorders>
              <w:top w:val="nil"/>
              <w:left w:val="nil"/>
              <w:bottom w:val="single" w:sz="4" w:space="0" w:color="auto"/>
              <w:right w:val="single" w:sz="4" w:space="0" w:color="auto"/>
            </w:tcBorders>
            <w:shd w:val="clear" w:color="auto" w:fill="auto"/>
            <w:noWrap/>
            <w:vAlign w:val="center"/>
            <w:hideMark/>
          </w:tcPr>
          <w:p w14:paraId="6C6B1342" w14:textId="175FAAD5"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621" w:type="pct"/>
            <w:tcBorders>
              <w:top w:val="nil"/>
              <w:left w:val="nil"/>
              <w:bottom w:val="single" w:sz="4" w:space="0" w:color="auto"/>
              <w:right w:val="single" w:sz="4" w:space="0" w:color="auto"/>
            </w:tcBorders>
            <w:shd w:val="clear" w:color="auto" w:fill="auto"/>
            <w:noWrap/>
            <w:vAlign w:val="center"/>
            <w:hideMark/>
          </w:tcPr>
          <w:p w14:paraId="62CECEC6" w14:textId="4C29626D"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382" w:type="pct"/>
            <w:tcBorders>
              <w:top w:val="nil"/>
              <w:left w:val="nil"/>
              <w:bottom w:val="single" w:sz="4" w:space="0" w:color="auto"/>
              <w:right w:val="single" w:sz="4" w:space="0" w:color="auto"/>
            </w:tcBorders>
            <w:shd w:val="clear" w:color="auto" w:fill="auto"/>
            <w:noWrap/>
            <w:vAlign w:val="center"/>
            <w:hideMark/>
          </w:tcPr>
          <w:p w14:paraId="32DF6F40" w14:textId="6AB1E083"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366" w:type="pct"/>
            <w:tcBorders>
              <w:top w:val="nil"/>
              <w:left w:val="nil"/>
              <w:bottom w:val="single" w:sz="4" w:space="0" w:color="auto"/>
              <w:right w:val="single" w:sz="4" w:space="0" w:color="auto"/>
            </w:tcBorders>
            <w:shd w:val="clear" w:color="auto" w:fill="auto"/>
            <w:noWrap/>
            <w:vAlign w:val="center"/>
            <w:hideMark/>
          </w:tcPr>
          <w:p w14:paraId="40BBC49D" w14:textId="44FEF787"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292" w:type="pct"/>
            <w:tcBorders>
              <w:top w:val="nil"/>
              <w:left w:val="nil"/>
              <w:bottom w:val="single" w:sz="4" w:space="0" w:color="auto"/>
              <w:right w:val="single" w:sz="4" w:space="0" w:color="auto"/>
            </w:tcBorders>
            <w:shd w:val="clear" w:color="auto" w:fill="auto"/>
            <w:noWrap/>
            <w:vAlign w:val="center"/>
            <w:hideMark/>
          </w:tcPr>
          <w:p w14:paraId="7E72971E" w14:textId="046ACC24"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425" w:type="pct"/>
            <w:tcBorders>
              <w:top w:val="nil"/>
              <w:left w:val="nil"/>
              <w:bottom w:val="single" w:sz="4" w:space="0" w:color="auto"/>
              <w:right w:val="single" w:sz="4" w:space="0" w:color="auto"/>
            </w:tcBorders>
            <w:shd w:val="clear" w:color="auto" w:fill="auto"/>
            <w:noWrap/>
            <w:vAlign w:val="center"/>
            <w:hideMark/>
          </w:tcPr>
          <w:p w14:paraId="0D1C632C" w14:textId="1026293E"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15153979" w14:textId="2308F0CA"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6A4A8A0E" w14:textId="290A30E1" w:rsidR="008F6814" w:rsidRPr="008F6814" w:rsidRDefault="008F6814" w:rsidP="008F6814">
            <w:pPr>
              <w:spacing w:after="0" w:line="240" w:lineRule="auto"/>
              <w:jc w:val="center"/>
              <w:rPr>
                <w:rFonts w:eastAsia="Times New Roman"/>
                <w:b/>
                <w:bCs/>
                <w:color w:val="000000"/>
                <w:kern w:val="0"/>
                <w:sz w:val="20"/>
                <w:szCs w:val="20"/>
                <w:lang w:val="en-ID" w:eastAsia="en-ID"/>
                <w14:ligatures w14:val="none"/>
              </w:rPr>
            </w:pPr>
          </w:p>
        </w:tc>
      </w:tr>
      <w:tr w:rsidR="008F6814" w:rsidRPr="00BD429F" w14:paraId="286D0719"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1F001F93"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Compensation and benefits</w:t>
            </w:r>
          </w:p>
        </w:tc>
        <w:tc>
          <w:tcPr>
            <w:tcW w:w="355" w:type="pct"/>
            <w:tcBorders>
              <w:top w:val="nil"/>
              <w:left w:val="nil"/>
              <w:bottom w:val="single" w:sz="4" w:space="0" w:color="auto"/>
              <w:right w:val="single" w:sz="4" w:space="0" w:color="auto"/>
            </w:tcBorders>
            <w:shd w:val="clear" w:color="auto" w:fill="auto"/>
            <w:noWrap/>
            <w:vAlign w:val="center"/>
            <w:hideMark/>
          </w:tcPr>
          <w:p w14:paraId="62C816C1"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0.825</w:t>
            </w:r>
          </w:p>
        </w:tc>
        <w:tc>
          <w:tcPr>
            <w:tcW w:w="440" w:type="pct"/>
            <w:tcBorders>
              <w:top w:val="nil"/>
              <w:left w:val="nil"/>
              <w:bottom w:val="single" w:sz="4" w:space="0" w:color="auto"/>
              <w:right w:val="single" w:sz="4" w:space="0" w:color="auto"/>
            </w:tcBorders>
            <w:shd w:val="clear" w:color="auto" w:fill="auto"/>
            <w:noWrap/>
            <w:vAlign w:val="center"/>
            <w:hideMark/>
          </w:tcPr>
          <w:p w14:paraId="311DC77A" w14:textId="0701E3C2"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438" w:type="pct"/>
            <w:tcBorders>
              <w:top w:val="nil"/>
              <w:left w:val="nil"/>
              <w:bottom w:val="single" w:sz="4" w:space="0" w:color="auto"/>
              <w:right w:val="single" w:sz="4" w:space="0" w:color="auto"/>
            </w:tcBorders>
            <w:shd w:val="clear" w:color="auto" w:fill="auto"/>
            <w:noWrap/>
            <w:vAlign w:val="center"/>
            <w:hideMark/>
          </w:tcPr>
          <w:p w14:paraId="5E7A533C" w14:textId="6E8B4FE8"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84" w:type="pct"/>
            <w:tcBorders>
              <w:top w:val="nil"/>
              <w:left w:val="nil"/>
              <w:bottom w:val="single" w:sz="4" w:space="0" w:color="auto"/>
              <w:right w:val="single" w:sz="4" w:space="0" w:color="auto"/>
            </w:tcBorders>
            <w:shd w:val="clear" w:color="auto" w:fill="auto"/>
            <w:noWrap/>
            <w:vAlign w:val="center"/>
            <w:hideMark/>
          </w:tcPr>
          <w:p w14:paraId="15D7FC51" w14:textId="71856D9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621" w:type="pct"/>
            <w:tcBorders>
              <w:top w:val="nil"/>
              <w:left w:val="nil"/>
              <w:bottom w:val="single" w:sz="4" w:space="0" w:color="auto"/>
              <w:right w:val="single" w:sz="4" w:space="0" w:color="auto"/>
            </w:tcBorders>
            <w:shd w:val="clear" w:color="auto" w:fill="auto"/>
            <w:noWrap/>
            <w:vAlign w:val="center"/>
            <w:hideMark/>
          </w:tcPr>
          <w:p w14:paraId="19F768E6" w14:textId="26CA32DE"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82" w:type="pct"/>
            <w:tcBorders>
              <w:top w:val="nil"/>
              <w:left w:val="nil"/>
              <w:bottom w:val="single" w:sz="4" w:space="0" w:color="auto"/>
              <w:right w:val="single" w:sz="4" w:space="0" w:color="auto"/>
            </w:tcBorders>
            <w:shd w:val="clear" w:color="auto" w:fill="auto"/>
            <w:noWrap/>
            <w:vAlign w:val="center"/>
            <w:hideMark/>
          </w:tcPr>
          <w:p w14:paraId="437FFF3E" w14:textId="360E2F9D"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66" w:type="pct"/>
            <w:tcBorders>
              <w:top w:val="nil"/>
              <w:left w:val="nil"/>
              <w:bottom w:val="single" w:sz="4" w:space="0" w:color="auto"/>
              <w:right w:val="single" w:sz="4" w:space="0" w:color="auto"/>
            </w:tcBorders>
            <w:shd w:val="clear" w:color="auto" w:fill="auto"/>
            <w:noWrap/>
            <w:vAlign w:val="center"/>
            <w:hideMark/>
          </w:tcPr>
          <w:p w14:paraId="206FD680" w14:textId="59456004"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292" w:type="pct"/>
            <w:tcBorders>
              <w:top w:val="nil"/>
              <w:left w:val="nil"/>
              <w:bottom w:val="single" w:sz="4" w:space="0" w:color="auto"/>
              <w:right w:val="single" w:sz="4" w:space="0" w:color="auto"/>
            </w:tcBorders>
            <w:shd w:val="clear" w:color="auto" w:fill="auto"/>
            <w:noWrap/>
            <w:vAlign w:val="center"/>
            <w:hideMark/>
          </w:tcPr>
          <w:p w14:paraId="7D84B254" w14:textId="55816C51"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425" w:type="pct"/>
            <w:tcBorders>
              <w:top w:val="nil"/>
              <w:left w:val="nil"/>
              <w:bottom w:val="single" w:sz="4" w:space="0" w:color="auto"/>
              <w:right w:val="single" w:sz="4" w:space="0" w:color="auto"/>
            </w:tcBorders>
            <w:shd w:val="clear" w:color="auto" w:fill="auto"/>
            <w:noWrap/>
            <w:vAlign w:val="center"/>
            <w:hideMark/>
          </w:tcPr>
          <w:p w14:paraId="66BA4BCE" w14:textId="61254AB9"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13FB1174" w14:textId="6EB0793D"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21D94D09" w14:textId="032817CB"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3FE0F6C8"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79B5FFBA"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Conditions for engagement</w:t>
            </w:r>
          </w:p>
        </w:tc>
        <w:tc>
          <w:tcPr>
            <w:tcW w:w="355" w:type="pct"/>
            <w:tcBorders>
              <w:top w:val="nil"/>
              <w:left w:val="nil"/>
              <w:bottom w:val="single" w:sz="4" w:space="0" w:color="auto"/>
              <w:right w:val="single" w:sz="4" w:space="0" w:color="auto"/>
            </w:tcBorders>
            <w:shd w:val="clear" w:color="auto" w:fill="auto"/>
            <w:noWrap/>
            <w:vAlign w:val="center"/>
            <w:hideMark/>
          </w:tcPr>
          <w:p w14:paraId="562084DF"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0.306</w:t>
            </w:r>
          </w:p>
        </w:tc>
        <w:tc>
          <w:tcPr>
            <w:tcW w:w="440" w:type="pct"/>
            <w:tcBorders>
              <w:top w:val="nil"/>
              <w:left w:val="nil"/>
              <w:bottom w:val="single" w:sz="4" w:space="0" w:color="auto"/>
              <w:right w:val="single" w:sz="4" w:space="0" w:color="auto"/>
            </w:tcBorders>
            <w:shd w:val="clear" w:color="auto" w:fill="auto"/>
            <w:noWrap/>
            <w:vAlign w:val="center"/>
            <w:hideMark/>
          </w:tcPr>
          <w:p w14:paraId="3896340E"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0.539</w:t>
            </w:r>
          </w:p>
        </w:tc>
        <w:tc>
          <w:tcPr>
            <w:tcW w:w="438" w:type="pct"/>
            <w:tcBorders>
              <w:top w:val="nil"/>
              <w:left w:val="nil"/>
              <w:bottom w:val="single" w:sz="4" w:space="0" w:color="auto"/>
              <w:right w:val="single" w:sz="4" w:space="0" w:color="auto"/>
            </w:tcBorders>
            <w:shd w:val="clear" w:color="auto" w:fill="auto"/>
            <w:noWrap/>
            <w:vAlign w:val="center"/>
            <w:hideMark/>
          </w:tcPr>
          <w:p w14:paraId="7557DD24" w14:textId="34257953"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84" w:type="pct"/>
            <w:tcBorders>
              <w:top w:val="nil"/>
              <w:left w:val="nil"/>
              <w:bottom w:val="single" w:sz="4" w:space="0" w:color="auto"/>
              <w:right w:val="single" w:sz="4" w:space="0" w:color="auto"/>
            </w:tcBorders>
            <w:shd w:val="clear" w:color="auto" w:fill="auto"/>
            <w:noWrap/>
            <w:vAlign w:val="center"/>
            <w:hideMark/>
          </w:tcPr>
          <w:p w14:paraId="46CBA909" w14:textId="1CAC2FF0"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621" w:type="pct"/>
            <w:tcBorders>
              <w:top w:val="nil"/>
              <w:left w:val="nil"/>
              <w:bottom w:val="single" w:sz="4" w:space="0" w:color="auto"/>
              <w:right w:val="single" w:sz="4" w:space="0" w:color="auto"/>
            </w:tcBorders>
            <w:shd w:val="clear" w:color="auto" w:fill="auto"/>
            <w:noWrap/>
            <w:vAlign w:val="center"/>
            <w:hideMark/>
          </w:tcPr>
          <w:p w14:paraId="0E209AF6" w14:textId="14B7B8F2"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82" w:type="pct"/>
            <w:tcBorders>
              <w:top w:val="nil"/>
              <w:left w:val="nil"/>
              <w:bottom w:val="single" w:sz="4" w:space="0" w:color="auto"/>
              <w:right w:val="single" w:sz="4" w:space="0" w:color="auto"/>
            </w:tcBorders>
            <w:shd w:val="clear" w:color="auto" w:fill="auto"/>
            <w:noWrap/>
            <w:vAlign w:val="center"/>
            <w:hideMark/>
          </w:tcPr>
          <w:p w14:paraId="13E576EF" w14:textId="673EDC93"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66" w:type="pct"/>
            <w:tcBorders>
              <w:top w:val="nil"/>
              <w:left w:val="nil"/>
              <w:bottom w:val="single" w:sz="4" w:space="0" w:color="auto"/>
              <w:right w:val="single" w:sz="4" w:space="0" w:color="auto"/>
            </w:tcBorders>
            <w:shd w:val="clear" w:color="auto" w:fill="auto"/>
            <w:noWrap/>
            <w:vAlign w:val="center"/>
            <w:hideMark/>
          </w:tcPr>
          <w:p w14:paraId="65105EB4" w14:textId="71A0EA3C"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292" w:type="pct"/>
            <w:tcBorders>
              <w:top w:val="nil"/>
              <w:left w:val="nil"/>
              <w:bottom w:val="single" w:sz="4" w:space="0" w:color="auto"/>
              <w:right w:val="single" w:sz="4" w:space="0" w:color="auto"/>
            </w:tcBorders>
            <w:shd w:val="clear" w:color="auto" w:fill="auto"/>
            <w:noWrap/>
            <w:vAlign w:val="center"/>
            <w:hideMark/>
          </w:tcPr>
          <w:p w14:paraId="400DFBDA" w14:textId="45470325"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425" w:type="pct"/>
            <w:tcBorders>
              <w:top w:val="nil"/>
              <w:left w:val="nil"/>
              <w:bottom w:val="single" w:sz="4" w:space="0" w:color="auto"/>
              <w:right w:val="single" w:sz="4" w:space="0" w:color="auto"/>
            </w:tcBorders>
            <w:shd w:val="clear" w:color="auto" w:fill="auto"/>
            <w:noWrap/>
            <w:vAlign w:val="center"/>
            <w:hideMark/>
          </w:tcPr>
          <w:p w14:paraId="7383B994" w14:textId="50508C50"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1F734560" w14:textId="3D23CC2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243928DA" w14:textId="215BCE02"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278341B4"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34682A5A"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Employee Engagement</w:t>
            </w:r>
          </w:p>
        </w:tc>
        <w:tc>
          <w:tcPr>
            <w:tcW w:w="355" w:type="pct"/>
            <w:tcBorders>
              <w:top w:val="nil"/>
              <w:left w:val="nil"/>
              <w:bottom w:val="single" w:sz="4" w:space="0" w:color="auto"/>
              <w:right w:val="single" w:sz="4" w:space="0" w:color="auto"/>
            </w:tcBorders>
            <w:shd w:val="clear" w:color="auto" w:fill="auto"/>
            <w:noWrap/>
            <w:vAlign w:val="center"/>
            <w:hideMark/>
          </w:tcPr>
          <w:p w14:paraId="1B2D946A"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0.358</w:t>
            </w:r>
          </w:p>
        </w:tc>
        <w:tc>
          <w:tcPr>
            <w:tcW w:w="440" w:type="pct"/>
            <w:tcBorders>
              <w:top w:val="nil"/>
              <w:left w:val="nil"/>
              <w:bottom w:val="single" w:sz="4" w:space="0" w:color="auto"/>
              <w:right w:val="single" w:sz="4" w:space="0" w:color="auto"/>
            </w:tcBorders>
            <w:shd w:val="clear" w:color="auto" w:fill="auto"/>
            <w:noWrap/>
            <w:vAlign w:val="center"/>
            <w:hideMark/>
          </w:tcPr>
          <w:p w14:paraId="3EA3788E"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0.522</w:t>
            </w:r>
          </w:p>
        </w:tc>
        <w:tc>
          <w:tcPr>
            <w:tcW w:w="438" w:type="pct"/>
            <w:tcBorders>
              <w:top w:val="nil"/>
              <w:left w:val="nil"/>
              <w:bottom w:val="single" w:sz="4" w:space="0" w:color="auto"/>
              <w:right w:val="single" w:sz="4" w:space="0" w:color="auto"/>
            </w:tcBorders>
            <w:shd w:val="clear" w:color="auto" w:fill="auto"/>
            <w:noWrap/>
            <w:vAlign w:val="center"/>
            <w:hideMark/>
          </w:tcPr>
          <w:p w14:paraId="2054B575"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0.625</w:t>
            </w:r>
          </w:p>
        </w:tc>
        <w:tc>
          <w:tcPr>
            <w:tcW w:w="384" w:type="pct"/>
            <w:tcBorders>
              <w:top w:val="nil"/>
              <w:left w:val="nil"/>
              <w:bottom w:val="single" w:sz="4" w:space="0" w:color="auto"/>
              <w:right w:val="single" w:sz="4" w:space="0" w:color="auto"/>
            </w:tcBorders>
            <w:shd w:val="clear" w:color="auto" w:fill="auto"/>
            <w:noWrap/>
            <w:vAlign w:val="center"/>
            <w:hideMark/>
          </w:tcPr>
          <w:p w14:paraId="6CC2031F" w14:textId="59FAF466"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621" w:type="pct"/>
            <w:tcBorders>
              <w:top w:val="nil"/>
              <w:left w:val="nil"/>
              <w:bottom w:val="single" w:sz="4" w:space="0" w:color="auto"/>
              <w:right w:val="single" w:sz="4" w:space="0" w:color="auto"/>
            </w:tcBorders>
            <w:shd w:val="clear" w:color="auto" w:fill="auto"/>
            <w:noWrap/>
            <w:vAlign w:val="center"/>
            <w:hideMark/>
          </w:tcPr>
          <w:p w14:paraId="69FEB040" w14:textId="0B7EC673"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82" w:type="pct"/>
            <w:tcBorders>
              <w:top w:val="nil"/>
              <w:left w:val="nil"/>
              <w:bottom w:val="single" w:sz="4" w:space="0" w:color="auto"/>
              <w:right w:val="single" w:sz="4" w:space="0" w:color="auto"/>
            </w:tcBorders>
            <w:shd w:val="clear" w:color="auto" w:fill="auto"/>
            <w:noWrap/>
            <w:vAlign w:val="center"/>
            <w:hideMark/>
          </w:tcPr>
          <w:p w14:paraId="6ABC67FB" w14:textId="198FD1A4"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66" w:type="pct"/>
            <w:tcBorders>
              <w:top w:val="nil"/>
              <w:left w:val="nil"/>
              <w:bottom w:val="single" w:sz="4" w:space="0" w:color="auto"/>
              <w:right w:val="single" w:sz="4" w:space="0" w:color="auto"/>
            </w:tcBorders>
            <w:shd w:val="clear" w:color="auto" w:fill="auto"/>
            <w:noWrap/>
            <w:vAlign w:val="center"/>
            <w:hideMark/>
          </w:tcPr>
          <w:p w14:paraId="58EDF521" w14:textId="3D6A4C55"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292" w:type="pct"/>
            <w:tcBorders>
              <w:top w:val="nil"/>
              <w:left w:val="nil"/>
              <w:bottom w:val="single" w:sz="4" w:space="0" w:color="auto"/>
              <w:right w:val="single" w:sz="4" w:space="0" w:color="auto"/>
            </w:tcBorders>
            <w:shd w:val="clear" w:color="auto" w:fill="auto"/>
            <w:noWrap/>
            <w:vAlign w:val="center"/>
            <w:hideMark/>
          </w:tcPr>
          <w:p w14:paraId="3BE1D0E0" w14:textId="31FF24DB"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425" w:type="pct"/>
            <w:tcBorders>
              <w:top w:val="nil"/>
              <w:left w:val="nil"/>
              <w:bottom w:val="single" w:sz="4" w:space="0" w:color="auto"/>
              <w:right w:val="single" w:sz="4" w:space="0" w:color="auto"/>
            </w:tcBorders>
            <w:shd w:val="clear" w:color="auto" w:fill="auto"/>
            <w:noWrap/>
            <w:vAlign w:val="center"/>
            <w:hideMark/>
          </w:tcPr>
          <w:p w14:paraId="6116EBB4" w14:textId="2435C671"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475D396C" w14:textId="3E0AB192"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5E70C6B0" w14:textId="3B4B03AF"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3973BEF6"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717C6237"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Employee relationship with management</w:t>
            </w:r>
          </w:p>
        </w:tc>
        <w:tc>
          <w:tcPr>
            <w:tcW w:w="355" w:type="pct"/>
            <w:tcBorders>
              <w:top w:val="nil"/>
              <w:left w:val="nil"/>
              <w:bottom w:val="single" w:sz="4" w:space="0" w:color="auto"/>
              <w:right w:val="single" w:sz="4" w:space="0" w:color="auto"/>
            </w:tcBorders>
            <w:shd w:val="clear" w:color="auto" w:fill="auto"/>
            <w:noWrap/>
            <w:vAlign w:val="center"/>
            <w:hideMark/>
          </w:tcPr>
          <w:p w14:paraId="4BD0D14A"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0.762</w:t>
            </w:r>
          </w:p>
        </w:tc>
        <w:tc>
          <w:tcPr>
            <w:tcW w:w="440" w:type="pct"/>
            <w:tcBorders>
              <w:top w:val="nil"/>
              <w:left w:val="nil"/>
              <w:bottom w:val="single" w:sz="4" w:space="0" w:color="auto"/>
              <w:right w:val="single" w:sz="4" w:space="0" w:color="auto"/>
            </w:tcBorders>
            <w:shd w:val="clear" w:color="auto" w:fill="auto"/>
            <w:noWrap/>
            <w:vAlign w:val="center"/>
            <w:hideMark/>
          </w:tcPr>
          <w:p w14:paraId="24F9E0B9"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0.672</w:t>
            </w:r>
          </w:p>
        </w:tc>
        <w:tc>
          <w:tcPr>
            <w:tcW w:w="438" w:type="pct"/>
            <w:tcBorders>
              <w:top w:val="nil"/>
              <w:left w:val="nil"/>
              <w:bottom w:val="single" w:sz="4" w:space="0" w:color="auto"/>
              <w:right w:val="single" w:sz="4" w:space="0" w:color="auto"/>
            </w:tcBorders>
            <w:shd w:val="clear" w:color="auto" w:fill="auto"/>
            <w:noWrap/>
            <w:vAlign w:val="center"/>
            <w:hideMark/>
          </w:tcPr>
          <w:p w14:paraId="212ECEB5"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0.547</w:t>
            </w:r>
          </w:p>
        </w:tc>
        <w:tc>
          <w:tcPr>
            <w:tcW w:w="384" w:type="pct"/>
            <w:tcBorders>
              <w:top w:val="nil"/>
              <w:left w:val="nil"/>
              <w:bottom w:val="single" w:sz="4" w:space="0" w:color="auto"/>
              <w:right w:val="single" w:sz="4" w:space="0" w:color="auto"/>
            </w:tcBorders>
            <w:shd w:val="clear" w:color="auto" w:fill="auto"/>
            <w:noWrap/>
            <w:vAlign w:val="center"/>
            <w:hideMark/>
          </w:tcPr>
          <w:p w14:paraId="1BBCC3C2"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0.534</w:t>
            </w:r>
          </w:p>
        </w:tc>
        <w:tc>
          <w:tcPr>
            <w:tcW w:w="621" w:type="pct"/>
            <w:tcBorders>
              <w:top w:val="nil"/>
              <w:left w:val="nil"/>
              <w:bottom w:val="single" w:sz="4" w:space="0" w:color="auto"/>
              <w:right w:val="single" w:sz="4" w:space="0" w:color="auto"/>
            </w:tcBorders>
            <w:shd w:val="clear" w:color="auto" w:fill="auto"/>
            <w:noWrap/>
            <w:vAlign w:val="center"/>
            <w:hideMark/>
          </w:tcPr>
          <w:p w14:paraId="33AEA053" w14:textId="47D91BA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82" w:type="pct"/>
            <w:tcBorders>
              <w:top w:val="nil"/>
              <w:left w:val="nil"/>
              <w:bottom w:val="single" w:sz="4" w:space="0" w:color="auto"/>
              <w:right w:val="single" w:sz="4" w:space="0" w:color="auto"/>
            </w:tcBorders>
            <w:shd w:val="clear" w:color="auto" w:fill="auto"/>
            <w:noWrap/>
            <w:vAlign w:val="center"/>
            <w:hideMark/>
          </w:tcPr>
          <w:p w14:paraId="4D49687E" w14:textId="6F06AFA8"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66" w:type="pct"/>
            <w:tcBorders>
              <w:top w:val="nil"/>
              <w:left w:val="nil"/>
              <w:bottom w:val="single" w:sz="4" w:space="0" w:color="auto"/>
              <w:right w:val="single" w:sz="4" w:space="0" w:color="auto"/>
            </w:tcBorders>
            <w:shd w:val="clear" w:color="auto" w:fill="auto"/>
            <w:noWrap/>
            <w:vAlign w:val="center"/>
            <w:hideMark/>
          </w:tcPr>
          <w:p w14:paraId="143A8989" w14:textId="6E8D9FA3"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292" w:type="pct"/>
            <w:tcBorders>
              <w:top w:val="nil"/>
              <w:left w:val="nil"/>
              <w:bottom w:val="single" w:sz="4" w:space="0" w:color="auto"/>
              <w:right w:val="single" w:sz="4" w:space="0" w:color="auto"/>
            </w:tcBorders>
            <w:shd w:val="clear" w:color="auto" w:fill="auto"/>
            <w:noWrap/>
            <w:vAlign w:val="center"/>
            <w:hideMark/>
          </w:tcPr>
          <w:p w14:paraId="24BB057E" w14:textId="4A3227BA"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425" w:type="pct"/>
            <w:tcBorders>
              <w:top w:val="nil"/>
              <w:left w:val="nil"/>
              <w:bottom w:val="single" w:sz="4" w:space="0" w:color="auto"/>
              <w:right w:val="single" w:sz="4" w:space="0" w:color="auto"/>
            </w:tcBorders>
            <w:shd w:val="clear" w:color="auto" w:fill="auto"/>
            <w:noWrap/>
            <w:vAlign w:val="center"/>
            <w:hideMark/>
          </w:tcPr>
          <w:p w14:paraId="35CE7982" w14:textId="012AD9A0"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4D1835AF" w14:textId="63EB7470"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34D06306" w14:textId="5ADED80F"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7351CDFB"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2871BEC8"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 xml:space="preserve">Engagement </w:t>
            </w:r>
            <w:proofErr w:type="spellStart"/>
            <w:r w:rsidRPr="008F6814">
              <w:rPr>
                <w:rFonts w:eastAsia="Times New Roman"/>
                <w:b/>
                <w:bCs/>
                <w:color w:val="000000"/>
                <w:kern w:val="0"/>
                <w:sz w:val="20"/>
                <w:szCs w:val="20"/>
                <w:lang w:val="en-ID" w:eastAsia="en-ID"/>
                <w14:ligatures w14:val="none"/>
              </w:rPr>
              <w:t>behaviors</w:t>
            </w:r>
            <w:proofErr w:type="spellEnd"/>
          </w:p>
        </w:tc>
        <w:tc>
          <w:tcPr>
            <w:tcW w:w="355" w:type="pct"/>
            <w:tcBorders>
              <w:top w:val="nil"/>
              <w:left w:val="nil"/>
              <w:bottom w:val="single" w:sz="4" w:space="0" w:color="auto"/>
              <w:right w:val="single" w:sz="4" w:space="0" w:color="auto"/>
            </w:tcBorders>
            <w:shd w:val="clear" w:color="auto" w:fill="auto"/>
            <w:noWrap/>
            <w:vAlign w:val="center"/>
            <w:hideMark/>
          </w:tcPr>
          <w:p w14:paraId="2EB0C936"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0.378</w:t>
            </w:r>
          </w:p>
        </w:tc>
        <w:tc>
          <w:tcPr>
            <w:tcW w:w="440" w:type="pct"/>
            <w:tcBorders>
              <w:top w:val="nil"/>
              <w:left w:val="nil"/>
              <w:bottom w:val="single" w:sz="4" w:space="0" w:color="auto"/>
              <w:right w:val="single" w:sz="4" w:space="0" w:color="auto"/>
            </w:tcBorders>
            <w:shd w:val="clear" w:color="auto" w:fill="auto"/>
            <w:noWrap/>
            <w:vAlign w:val="center"/>
            <w:hideMark/>
          </w:tcPr>
          <w:p w14:paraId="4F23EC31"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0.465</w:t>
            </w:r>
          </w:p>
        </w:tc>
        <w:tc>
          <w:tcPr>
            <w:tcW w:w="438" w:type="pct"/>
            <w:tcBorders>
              <w:top w:val="nil"/>
              <w:left w:val="nil"/>
              <w:bottom w:val="single" w:sz="4" w:space="0" w:color="auto"/>
              <w:right w:val="single" w:sz="4" w:space="0" w:color="auto"/>
            </w:tcBorders>
            <w:shd w:val="clear" w:color="auto" w:fill="auto"/>
            <w:noWrap/>
            <w:vAlign w:val="center"/>
            <w:hideMark/>
          </w:tcPr>
          <w:p w14:paraId="3028E9E5"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0.755</w:t>
            </w:r>
          </w:p>
        </w:tc>
        <w:tc>
          <w:tcPr>
            <w:tcW w:w="384" w:type="pct"/>
            <w:tcBorders>
              <w:top w:val="nil"/>
              <w:left w:val="nil"/>
              <w:bottom w:val="single" w:sz="4" w:space="0" w:color="auto"/>
              <w:right w:val="single" w:sz="4" w:space="0" w:color="auto"/>
            </w:tcBorders>
            <w:shd w:val="clear" w:color="auto" w:fill="auto"/>
            <w:noWrap/>
            <w:vAlign w:val="center"/>
            <w:hideMark/>
          </w:tcPr>
          <w:p w14:paraId="2CA1C4B8"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0.698</w:t>
            </w:r>
          </w:p>
        </w:tc>
        <w:tc>
          <w:tcPr>
            <w:tcW w:w="621" w:type="pct"/>
            <w:tcBorders>
              <w:top w:val="nil"/>
              <w:left w:val="nil"/>
              <w:bottom w:val="single" w:sz="4" w:space="0" w:color="auto"/>
              <w:right w:val="single" w:sz="4" w:space="0" w:color="auto"/>
            </w:tcBorders>
            <w:shd w:val="clear" w:color="auto" w:fill="auto"/>
            <w:noWrap/>
            <w:vAlign w:val="center"/>
            <w:hideMark/>
          </w:tcPr>
          <w:p w14:paraId="5504881B"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0.468</w:t>
            </w:r>
          </w:p>
        </w:tc>
        <w:tc>
          <w:tcPr>
            <w:tcW w:w="382" w:type="pct"/>
            <w:tcBorders>
              <w:top w:val="nil"/>
              <w:left w:val="nil"/>
              <w:bottom w:val="single" w:sz="4" w:space="0" w:color="auto"/>
              <w:right w:val="single" w:sz="4" w:space="0" w:color="auto"/>
            </w:tcBorders>
            <w:shd w:val="clear" w:color="auto" w:fill="auto"/>
            <w:noWrap/>
            <w:vAlign w:val="center"/>
            <w:hideMark/>
          </w:tcPr>
          <w:p w14:paraId="29E655AB" w14:textId="3213A7EB"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66" w:type="pct"/>
            <w:tcBorders>
              <w:top w:val="nil"/>
              <w:left w:val="nil"/>
              <w:bottom w:val="single" w:sz="4" w:space="0" w:color="auto"/>
              <w:right w:val="single" w:sz="4" w:space="0" w:color="auto"/>
            </w:tcBorders>
            <w:shd w:val="clear" w:color="auto" w:fill="auto"/>
            <w:noWrap/>
            <w:vAlign w:val="center"/>
            <w:hideMark/>
          </w:tcPr>
          <w:p w14:paraId="04713D25" w14:textId="371DAE80"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292" w:type="pct"/>
            <w:tcBorders>
              <w:top w:val="nil"/>
              <w:left w:val="nil"/>
              <w:bottom w:val="single" w:sz="4" w:space="0" w:color="auto"/>
              <w:right w:val="single" w:sz="4" w:space="0" w:color="auto"/>
            </w:tcBorders>
            <w:shd w:val="clear" w:color="auto" w:fill="auto"/>
            <w:noWrap/>
            <w:vAlign w:val="center"/>
            <w:hideMark/>
          </w:tcPr>
          <w:p w14:paraId="07435484" w14:textId="08BC2CF6"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425" w:type="pct"/>
            <w:tcBorders>
              <w:top w:val="nil"/>
              <w:left w:val="nil"/>
              <w:bottom w:val="single" w:sz="4" w:space="0" w:color="auto"/>
              <w:right w:val="single" w:sz="4" w:space="0" w:color="auto"/>
            </w:tcBorders>
            <w:shd w:val="clear" w:color="auto" w:fill="auto"/>
            <w:noWrap/>
            <w:vAlign w:val="center"/>
            <w:hideMark/>
          </w:tcPr>
          <w:p w14:paraId="3D0DF58A" w14:textId="36157F48"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5B9181B4" w14:textId="71C0C38C"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7829B6AC" w14:textId="0B1ABC43"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7C7505A2"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24580CCC"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Engagement opinions</w:t>
            </w:r>
          </w:p>
        </w:tc>
        <w:tc>
          <w:tcPr>
            <w:tcW w:w="355" w:type="pct"/>
            <w:tcBorders>
              <w:top w:val="nil"/>
              <w:left w:val="nil"/>
              <w:bottom w:val="single" w:sz="4" w:space="0" w:color="auto"/>
              <w:right w:val="single" w:sz="4" w:space="0" w:color="auto"/>
            </w:tcBorders>
            <w:shd w:val="clear" w:color="auto" w:fill="auto"/>
            <w:noWrap/>
            <w:vAlign w:val="center"/>
            <w:hideMark/>
          </w:tcPr>
          <w:p w14:paraId="60EFB643"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0.382</w:t>
            </w:r>
          </w:p>
        </w:tc>
        <w:tc>
          <w:tcPr>
            <w:tcW w:w="440" w:type="pct"/>
            <w:tcBorders>
              <w:top w:val="nil"/>
              <w:left w:val="nil"/>
              <w:bottom w:val="single" w:sz="4" w:space="0" w:color="auto"/>
              <w:right w:val="single" w:sz="4" w:space="0" w:color="auto"/>
            </w:tcBorders>
            <w:shd w:val="clear" w:color="auto" w:fill="auto"/>
            <w:noWrap/>
            <w:vAlign w:val="center"/>
            <w:hideMark/>
          </w:tcPr>
          <w:p w14:paraId="67302578"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0.517</w:t>
            </w:r>
          </w:p>
        </w:tc>
        <w:tc>
          <w:tcPr>
            <w:tcW w:w="438" w:type="pct"/>
            <w:tcBorders>
              <w:top w:val="nil"/>
              <w:left w:val="nil"/>
              <w:bottom w:val="single" w:sz="4" w:space="0" w:color="auto"/>
              <w:right w:val="single" w:sz="4" w:space="0" w:color="auto"/>
            </w:tcBorders>
            <w:shd w:val="clear" w:color="auto" w:fill="auto"/>
            <w:noWrap/>
            <w:vAlign w:val="center"/>
            <w:hideMark/>
          </w:tcPr>
          <w:p w14:paraId="3D1A5379"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0.143</w:t>
            </w:r>
          </w:p>
        </w:tc>
        <w:tc>
          <w:tcPr>
            <w:tcW w:w="384" w:type="pct"/>
            <w:tcBorders>
              <w:top w:val="nil"/>
              <w:left w:val="nil"/>
              <w:bottom w:val="single" w:sz="4" w:space="0" w:color="auto"/>
              <w:right w:val="single" w:sz="4" w:space="0" w:color="auto"/>
            </w:tcBorders>
            <w:shd w:val="clear" w:color="auto" w:fill="auto"/>
            <w:noWrap/>
            <w:vAlign w:val="center"/>
            <w:hideMark/>
          </w:tcPr>
          <w:p w14:paraId="36010B7F"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0.512</w:t>
            </w:r>
          </w:p>
        </w:tc>
        <w:tc>
          <w:tcPr>
            <w:tcW w:w="621" w:type="pct"/>
            <w:tcBorders>
              <w:top w:val="nil"/>
              <w:left w:val="nil"/>
              <w:bottom w:val="single" w:sz="4" w:space="0" w:color="auto"/>
              <w:right w:val="single" w:sz="4" w:space="0" w:color="auto"/>
            </w:tcBorders>
            <w:shd w:val="clear" w:color="auto" w:fill="auto"/>
            <w:noWrap/>
            <w:vAlign w:val="center"/>
            <w:hideMark/>
          </w:tcPr>
          <w:p w14:paraId="6122C600"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0.535</w:t>
            </w:r>
          </w:p>
        </w:tc>
        <w:tc>
          <w:tcPr>
            <w:tcW w:w="382" w:type="pct"/>
            <w:tcBorders>
              <w:top w:val="nil"/>
              <w:left w:val="nil"/>
              <w:bottom w:val="single" w:sz="4" w:space="0" w:color="auto"/>
              <w:right w:val="single" w:sz="4" w:space="0" w:color="auto"/>
            </w:tcBorders>
            <w:shd w:val="clear" w:color="auto" w:fill="auto"/>
            <w:noWrap/>
            <w:vAlign w:val="center"/>
            <w:hideMark/>
          </w:tcPr>
          <w:p w14:paraId="0E12D70E"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0.701</w:t>
            </w:r>
          </w:p>
        </w:tc>
        <w:tc>
          <w:tcPr>
            <w:tcW w:w="366" w:type="pct"/>
            <w:tcBorders>
              <w:top w:val="nil"/>
              <w:left w:val="nil"/>
              <w:bottom w:val="single" w:sz="4" w:space="0" w:color="auto"/>
              <w:right w:val="single" w:sz="4" w:space="0" w:color="auto"/>
            </w:tcBorders>
            <w:shd w:val="clear" w:color="auto" w:fill="auto"/>
            <w:noWrap/>
            <w:vAlign w:val="center"/>
            <w:hideMark/>
          </w:tcPr>
          <w:p w14:paraId="03D0DA87" w14:textId="1BB5071F"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292" w:type="pct"/>
            <w:tcBorders>
              <w:top w:val="nil"/>
              <w:left w:val="nil"/>
              <w:bottom w:val="single" w:sz="4" w:space="0" w:color="auto"/>
              <w:right w:val="single" w:sz="4" w:space="0" w:color="auto"/>
            </w:tcBorders>
            <w:shd w:val="clear" w:color="auto" w:fill="auto"/>
            <w:noWrap/>
            <w:vAlign w:val="center"/>
            <w:hideMark/>
          </w:tcPr>
          <w:p w14:paraId="7E5C277C" w14:textId="0ADEED42"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425" w:type="pct"/>
            <w:tcBorders>
              <w:top w:val="nil"/>
              <w:left w:val="nil"/>
              <w:bottom w:val="single" w:sz="4" w:space="0" w:color="auto"/>
              <w:right w:val="single" w:sz="4" w:space="0" w:color="auto"/>
            </w:tcBorders>
            <w:shd w:val="clear" w:color="auto" w:fill="auto"/>
            <w:noWrap/>
            <w:vAlign w:val="center"/>
            <w:hideMark/>
          </w:tcPr>
          <w:p w14:paraId="3063B3F6" w14:textId="2540AAE9"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7BFBBE34" w14:textId="3CE96D62"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03BCC8EE" w14:textId="6216200B"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2C77ACB3"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30661A61"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Job Satisfaction</w:t>
            </w:r>
          </w:p>
        </w:tc>
        <w:tc>
          <w:tcPr>
            <w:tcW w:w="355" w:type="pct"/>
            <w:tcBorders>
              <w:top w:val="nil"/>
              <w:left w:val="nil"/>
              <w:bottom w:val="single" w:sz="4" w:space="0" w:color="auto"/>
              <w:right w:val="single" w:sz="4" w:space="0" w:color="auto"/>
            </w:tcBorders>
            <w:shd w:val="clear" w:color="auto" w:fill="auto"/>
            <w:noWrap/>
            <w:vAlign w:val="center"/>
            <w:hideMark/>
          </w:tcPr>
          <w:p w14:paraId="580EBEE6"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0.817</w:t>
            </w:r>
          </w:p>
        </w:tc>
        <w:tc>
          <w:tcPr>
            <w:tcW w:w="440" w:type="pct"/>
            <w:tcBorders>
              <w:top w:val="nil"/>
              <w:left w:val="nil"/>
              <w:bottom w:val="single" w:sz="4" w:space="0" w:color="auto"/>
              <w:right w:val="single" w:sz="4" w:space="0" w:color="auto"/>
            </w:tcBorders>
            <w:shd w:val="clear" w:color="auto" w:fill="auto"/>
            <w:noWrap/>
            <w:vAlign w:val="center"/>
            <w:hideMark/>
          </w:tcPr>
          <w:p w14:paraId="48BE5838"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0.349</w:t>
            </w:r>
          </w:p>
        </w:tc>
        <w:tc>
          <w:tcPr>
            <w:tcW w:w="438" w:type="pct"/>
            <w:tcBorders>
              <w:top w:val="nil"/>
              <w:left w:val="nil"/>
              <w:bottom w:val="single" w:sz="4" w:space="0" w:color="auto"/>
              <w:right w:val="single" w:sz="4" w:space="0" w:color="auto"/>
            </w:tcBorders>
            <w:shd w:val="clear" w:color="auto" w:fill="auto"/>
            <w:noWrap/>
            <w:vAlign w:val="center"/>
            <w:hideMark/>
          </w:tcPr>
          <w:p w14:paraId="494B2DF1"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0.560</w:t>
            </w:r>
          </w:p>
        </w:tc>
        <w:tc>
          <w:tcPr>
            <w:tcW w:w="384" w:type="pct"/>
            <w:tcBorders>
              <w:top w:val="nil"/>
              <w:left w:val="nil"/>
              <w:bottom w:val="single" w:sz="4" w:space="0" w:color="auto"/>
              <w:right w:val="single" w:sz="4" w:space="0" w:color="auto"/>
            </w:tcBorders>
            <w:shd w:val="clear" w:color="auto" w:fill="auto"/>
            <w:noWrap/>
            <w:vAlign w:val="center"/>
            <w:hideMark/>
          </w:tcPr>
          <w:p w14:paraId="642E48F8"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0.526</w:t>
            </w:r>
          </w:p>
        </w:tc>
        <w:tc>
          <w:tcPr>
            <w:tcW w:w="621" w:type="pct"/>
            <w:tcBorders>
              <w:top w:val="nil"/>
              <w:left w:val="nil"/>
              <w:bottom w:val="single" w:sz="4" w:space="0" w:color="auto"/>
              <w:right w:val="single" w:sz="4" w:space="0" w:color="auto"/>
            </w:tcBorders>
            <w:shd w:val="clear" w:color="auto" w:fill="auto"/>
            <w:noWrap/>
            <w:vAlign w:val="center"/>
            <w:hideMark/>
          </w:tcPr>
          <w:p w14:paraId="5EB24ACD"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0.569</w:t>
            </w:r>
          </w:p>
        </w:tc>
        <w:tc>
          <w:tcPr>
            <w:tcW w:w="382" w:type="pct"/>
            <w:tcBorders>
              <w:top w:val="nil"/>
              <w:left w:val="nil"/>
              <w:bottom w:val="single" w:sz="4" w:space="0" w:color="auto"/>
              <w:right w:val="single" w:sz="4" w:space="0" w:color="auto"/>
            </w:tcBorders>
            <w:shd w:val="clear" w:color="auto" w:fill="auto"/>
            <w:noWrap/>
            <w:vAlign w:val="center"/>
            <w:hideMark/>
          </w:tcPr>
          <w:p w14:paraId="78EC8C36"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0.471</w:t>
            </w:r>
          </w:p>
        </w:tc>
        <w:tc>
          <w:tcPr>
            <w:tcW w:w="366" w:type="pct"/>
            <w:tcBorders>
              <w:top w:val="nil"/>
              <w:left w:val="nil"/>
              <w:bottom w:val="single" w:sz="4" w:space="0" w:color="auto"/>
              <w:right w:val="single" w:sz="4" w:space="0" w:color="auto"/>
            </w:tcBorders>
            <w:shd w:val="clear" w:color="auto" w:fill="auto"/>
            <w:noWrap/>
            <w:vAlign w:val="center"/>
            <w:hideMark/>
          </w:tcPr>
          <w:p w14:paraId="25CBE97B"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0.504</w:t>
            </w:r>
          </w:p>
        </w:tc>
        <w:tc>
          <w:tcPr>
            <w:tcW w:w="292" w:type="pct"/>
            <w:tcBorders>
              <w:top w:val="nil"/>
              <w:left w:val="nil"/>
              <w:bottom w:val="single" w:sz="4" w:space="0" w:color="auto"/>
              <w:right w:val="single" w:sz="4" w:space="0" w:color="auto"/>
            </w:tcBorders>
            <w:shd w:val="clear" w:color="auto" w:fill="auto"/>
            <w:noWrap/>
            <w:vAlign w:val="center"/>
            <w:hideMark/>
          </w:tcPr>
          <w:p w14:paraId="1AC8E2E3" w14:textId="05D81EDD"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425" w:type="pct"/>
            <w:tcBorders>
              <w:top w:val="nil"/>
              <w:left w:val="nil"/>
              <w:bottom w:val="single" w:sz="4" w:space="0" w:color="auto"/>
              <w:right w:val="single" w:sz="4" w:space="0" w:color="auto"/>
            </w:tcBorders>
            <w:shd w:val="clear" w:color="auto" w:fill="auto"/>
            <w:noWrap/>
            <w:vAlign w:val="center"/>
            <w:hideMark/>
          </w:tcPr>
          <w:p w14:paraId="27B4D1B8" w14:textId="4F24C818"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5EDE3C9C" w14:textId="511D2951"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0EC8126E" w14:textId="66C6F824"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593F881C"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06292559"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Job satisfaction in general</w:t>
            </w:r>
          </w:p>
        </w:tc>
        <w:tc>
          <w:tcPr>
            <w:tcW w:w="355" w:type="pct"/>
            <w:tcBorders>
              <w:top w:val="nil"/>
              <w:left w:val="nil"/>
              <w:bottom w:val="single" w:sz="4" w:space="0" w:color="auto"/>
              <w:right w:val="single" w:sz="4" w:space="0" w:color="auto"/>
            </w:tcBorders>
            <w:shd w:val="clear" w:color="auto" w:fill="auto"/>
            <w:noWrap/>
            <w:vAlign w:val="center"/>
            <w:hideMark/>
          </w:tcPr>
          <w:p w14:paraId="738A8465"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0.694</w:t>
            </w:r>
          </w:p>
        </w:tc>
        <w:tc>
          <w:tcPr>
            <w:tcW w:w="440" w:type="pct"/>
            <w:tcBorders>
              <w:top w:val="nil"/>
              <w:left w:val="nil"/>
              <w:bottom w:val="single" w:sz="4" w:space="0" w:color="auto"/>
              <w:right w:val="single" w:sz="4" w:space="0" w:color="auto"/>
            </w:tcBorders>
            <w:shd w:val="clear" w:color="auto" w:fill="auto"/>
            <w:noWrap/>
            <w:vAlign w:val="center"/>
            <w:hideMark/>
          </w:tcPr>
          <w:p w14:paraId="24061852"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0.541</w:t>
            </w:r>
          </w:p>
        </w:tc>
        <w:tc>
          <w:tcPr>
            <w:tcW w:w="438" w:type="pct"/>
            <w:tcBorders>
              <w:top w:val="nil"/>
              <w:left w:val="nil"/>
              <w:bottom w:val="single" w:sz="4" w:space="0" w:color="auto"/>
              <w:right w:val="single" w:sz="4" w:space="0" w:color="auto"/>
            </w:tcBorders>
            <w:shd w:val="clear" w:color="auto" w:fill="auto"/>
            <w:noWrap/>
            <w:vAlign w:val="center"/>
            <w:hideMark/>
          </w:tcPr>
          <w:p w14:paraId="18DFBE8F"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0.575</w:t>
            </w:r>
          </w:p>
        </w:tc>
        <w:tc>
          <w:tcPr>
            <w:tcW w:w="384" w:type="pct"/>
            <w:tcBorders>
              <w:top w:val="nil"/>
              <w:left w:val="nil"/>
              <w:bottom w:val="single" w:sz="4" w:space="0" w:color="auto"/>
              <w:right w:val="single" w:sz="4" w:space="0" w:color="auto"/>
            </w:tcBorders>
            <w:shd w:val="clear" w:color="auto" w:fill="auto"/>
            <w:noWrap/>
            <w:vAlign w:val="center"/>
            <w:hideMark/>
          </w:tcPr>
          <w:p w14:paraId="5A9E3356"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0.522</w:t>
            </w:r>
          </w:p>
        </w:tc>
        <w:tc>
          <w:tcPr>
            <w:tcW w:w="621" w:type="pct"/>
            <w:tcBorders>
              <w:top w:val="nil"/>
              <w:left w:val="nil"/>
              <w:bottom w:val="single" w:sz="4" w:space="0" w:color="auto"/>
              <w:right w:val="single" w:sz="4" w:space="0" w:color="auto"/>
            </w:tcBorders>
            <w:shd w:val="clear" w:color="auto" w:fill="auto"/>
            <w:noWrap/>
            <w:vAlign w:val="center"/>
            <w:hideMark/>
          </w:tcPr>
          <w:p w14:paraId="02245DB6"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0.628</w:t>
            </w:r>
          </w:p>
        </w:tc>
        <w:tc>
          <w:tcPr>
            <w:tcW w:w="382" w:type="pct"/>
            <w:tcBorders>
              <w:top w:val="nil"/>
              <w:left w:val="nil"/>
              <w:bottom w:val="single" w:sz="4" w:space="0" w:color="auto"/>
              <w:right w:val="single" w:sz="4" w:space="0" w:color="auto"/>
            </w:tcBorders>
            <w:shd w:val="clear" w:color="auto" w:fill="auto"/>
            <w:noWrap/>
            <w:vAlign w:val="center"/>
            <w:hideMark/>
          </w:tcPr>
          <w:p w14:paraId="482BBF12"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0.449</w:t>
            </w:r>
          </w:p>
        </w:tc>
        <w:tc>
          <w:tcPr>
            <w:tcW w:w="366" w:type="pct"/>
            <w:tcBorders>
              <w:top w:val="nil"/>
              <w:left w:val="nil"/>
              <w:bottom w:val="single" w:sz="4" w:space="0" w:color="auto"/>
              <w:right w:val="single" w:sz="4" w:space="0" w:color="auto"/>
            </w:tcBorders>
            <w:shd w:val="clear" w:color="auto" w:fill="auto"/>
            <w:noWrap/>
            <w:vAlign w:val="center"/>
            <w:hideMark/>
          </w:tcPr>
          <w:p w14:paraId="514DF8F8"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0.494</w:t>
            </w:r>
          </w:p>
        </w:tc>
        <w:tc>
          <w:tcPr>
            <w:tcW w:w="292" w:type="pct"/>
            <w:tcBorders>
              <w:top w:val="nil"/>
              <w:left w:val="nil"/>
              <w:bottom w:val="single" w:sz="4" w:space="0" w:color="auto"/>
              <w:right w:val="single" w:sz="4" w:space="0" w:color="auto"/>
            </w:tcBorders>
            <w:shd w:val="clear" w:color="auto" w:fill="auto"/>
            <w:noWrap/>
            <w:vAlign w:val="center"/>
            <w:hideMark/>
          </w:tcPr>
          <w:p w14:paraId="3755345C"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0.828</w:t>
            </w:r>
          </w:p>
        </w:tc>
        <w:tc>
          <w:tcPr>
            <w:tcW w:w="425" w:type="pct"/>
            <w:tcBorders>
              <w:top w:val="nil"/>
              <w:left w:val="nil"/>
              <w:bottom w:val="single" w:sz="4" w:space="0" w:color="auto"/>
              <w:right w:val="single" w:sz="4" w:space="0" w:color="auto"/>
            </w:tcBorders>
            <w:shd w:val="clear" w:color="auto" w:fill="auto"/>
            <w:noWrap/>
            <w:vAlign w:val="center"/>
            <w:hideMark/>
          </w:tcPr>
          <w:p w14:paraId="5AC68756" w14:textId="7A2A769C"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35" w:type="pct"/>
            <w:tcBorders>
              <w:top w:val="nil"/>
              <w:left w:val="nil"/>
              <w:bottom w:val="single" w:sz="4" w:space="0" w:color="auto"/>
              <w:right w:val="single" w:sz="4" w:space="0" w:color="auto"/>
            </w:tcBorders>
            <w:shd w:val="clear" w:color="auto" w:fill="auto"/>
            <w:noWrap/>
            <w:vAlign w:val="center"/>
            <w:hideMark/>
          </w:tcPr>
          <w:p w14:paraId="0D42C6E3" w14:textId="4A153056"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55D4A15E" w14:textId="29EC4236"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3224CAB8"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755588C3"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Turnover intention</w:t>
            </w:r>
          </w:p>
        </w:tc>
        <w:tc>
          <w:tcPr>
            <w:tcW w:w="355" w:type="pct"/>
            <w:tcBorders>
              <w:top w:val="nil"/>
              <w:left w:val="nil"/>
              <w:bottom w:val="single" w:sz="4" w:space="0" w:color="auto"/>
              <w:right w:val="single" w:sz="4" w:space="0" w:color="auto"/>
            </w:tcBorders>
            <w:shd w:val="clear" w:color="auto" w:fill="auto"/>
            <w:noWrap/>
            <w:vAlign w:val="center"/>
            <w:hideMark/>
          </w:tcPr>
          <w:p w14:paraId="6D6CA4F0"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0.696</w:t>
            </w:r>
          </w:p>
        </w:tc>
        <w:tc>
          <w:tcPr>
            <w:tcW w:w="440" w:type="pct"/>
            <w:tcBorders>
              <w:top w:val="nil"/>
              <w:left w:val="nil"/>
              <w:bottom w:val="single" w:sz="4" w:space="0" w:color="auto"/>
              <w:right w:val="single" w:sz="4" w:space="0" w:color="auto"/>
            </w:tcBorders>
            <w:shd w:val="clear" w:color="auto" w:fill="auto"/>
            <w:noWrap/>
            <w:vAlign w:val="center"/>
            <w:hideMark/>
          </w:tcPr>
          <w:p w14:paraId="7C006E04"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0.875</w:t>
            </w:r>
          </w:p>
        </w:tc>
        <w:tc>
          <w:tcPr>
            <w:tcW w:w="438" w:type="pct"/>
            <w:tcBorders>
              <w:top w:val="nil"/>
              <w:left w:val="nil"/>
              <w:bottom w:val="single" w:sz="4" w:space="0" w:color="auto"/>
              <w:right w:val="single" w:sz="4" w:space="0" w:color="auto"/>
            </w:tcBorders>
            <w:shd w:val="clear" w:color="auto" w:fill="auto"/>
            <w:noWrap/>
            <w:vAlign w:val="center"/>
            <w:hideMark/>
          </w:tcPr>
          <w:p w14:paraId="37897FC5"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0.737</w:t>
            </w:r>
          </w:p>
        </w:tc>
        <w:tc>
          <w:tcPr>
            <w:tcW w:w="384" w:type="pct"/>
            <w:tcBorders>
              <w:top w:val="nil"/>
              <w:left w:val="nil"/>
              <w:bottom w:val="single" w:sz="4" w:space="0" w:color="auto"/>
              <w:right w:val="single" w:sz="4" w:space="0" w:color="auto"/>
            </w:tcBorders>
            <w:shd w:val="clear" w:color="auto" w:fill="auto"/>
            <w:noWrap/>
            <w:vAlign w:val="center"/>
            <w:hideMark/>
          </w:tcPr>
          <w:p w14:paraId="30F78D32"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0.756</w:t>
            </w:r>
          </w:p>
        </w:tc>
        <w:tc>
          <w:tcPr>
            <w:tcW w:w="621" w:type="pct"/>
            <w:tcBorders>
              <w:top w:val="nil"/>
              <w:left w:val="nil"/>
              <w:bottom w:val="single" w:sz="4" w:space="0" w:color="auto"/>
              <w:right w:val="single" w:sz="4" w:space="0" w:color="auto"/>
            </w:tcBorders>
            <w:shd w:val="clear" w:color="auto" w:fill="auto"/>
            <w:noWrap/>
            <w:vAlign w:val="center"/>
            <w:hideMark/>
          </w:tcPr>
          <w:p w14:paraId="23F08ED5"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0.749</w:t>
            </w:r>
          </w:p>
        </w:tc>
        <w:tc>
          <w:tcPr>
            <w:tcW w:w="382" w:type="pct"/>
            <w:tcBorders>
              <w:top w:val="nil"/>
              <w:left w:val="nil"/>
              <w:bottom w:val="single" w:sz="4" w:space="0" w:color="auto"/>
              <w:right w:val="single" w:sz="4" w:space="0" w:color="auto"/>
            </w:tcBorders>
            <w:shd w:val="clear" w:color="auto" w:fill="auto"/>
            <w:noWrap/>
            <w:vAlign w:val="center"/>
            <w:hideMark/>
          </w:tcPr>
          <w:p w14:paraId="5EA448C9"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0.786</w:t>
            </w:r>
          </w:p>
        </w:tc>
        <w:tc>
          <w:tcPr>
            <w:tcW w:w="366" w:type="pct"/>
            <w:tcBorders>
              <w:top w:val="nil"/>
              <w:left w:val="nil"/>
              <w:bottom w:val="single" w:sz="4" w:space="0" w:color="auto"/>
              <w:right w:val="single" w:sz="4" w:space="0" w:color="auto"/>
            </w:tcBorders>
            <w:shd w:val="clear" w:color="auto" w:fill="auto"/>
            <w:noWrap/>
            <w:vAlign w:val="center"/>
            <w:hideMark/>
          </w:tcPr>
          <w:p w14:paraId="5F8924D4"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0.733</w:t>
            </w:r>
          </w:p>
        </w:tc>
        <w:tc>
          <w:tcPr>
            <w:tcW w:w="292" w:type="pct"/>
            <w:tcBorders>
              <w:top w:val="nil"/>
              <w:left w:val="nil"/>
              <w:bottom w:val="single" w:sz="4" w:space="0" w:color="auto"/>
              <w:right w:val="single" w:sz="4" w:space="0" w:color="auto"/>
            </w:tcBorders>
            <w:shd w:val="clear" w:color="auto" w:fill="auto"/>
            <w:noWrap/>
            <w:vAlign w:val="center"/>
            <w:hideMark/>
          </w:tcPr>
          <w:p w14:paraId="2B56C2BE"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0.867</w:t>
            </w:r>
          </w:p>
        </w:tc>
        <w:tc>
          <w:tcPr>
            <w:tcW w:w="425" w:type="pct"/>
            <w:tcBorders>
              <w:top w:val="nil"/>
              <w:left w:val="nil"/>
              <w:bottom w:val="single" w:sz="4" w:space="0" w:color="auto"/>
              <w:right w:val="single" w:sz="4" w:space="0" w:color="auto"/>
            </w:tcBorders>
            <w:shd w:val="clear" w:color="auto" w:fill="auto"/>
            <w:noWrap/>
            <w:vAlign w:val="center"/>
            <w:hideMark/>
          </w:tcPr>
          <w:p w14:paraId="3A79B1D0"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0.802</w:t>
            </w:r>
          </w:p>
        </w:tc>
        <w:tc>
          <w:tcPr>
            <w:tcW w:w="335" w:type="pct"/>
            <w:tcBorders>
              <w:top w:val="nil"/>
              <w:left w:val="nil"/>
              <w:bottom w:val="single" w:sz="4" w:space="0" w:color="auto"/>
              <w:right w:val="single" w:sz="4" w:space="0" w:color="auto"/>
            </w:tcBorders>
            <w:shd w:val="clear" w:color="auto" w:fill="auto"/>
            <w:noWrap/>
            <w:vAlign w:val="center"/>
            <w:hideMark/>
          </w:tcPr>
          <w:p w14:paraId="69A75AA4" w14:textId="67B4EBD4"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c>
          <w:tcPr>
            <w:tcW w:w="341" w:type="pct"/>
            <w:tcBorders>
              <w:top w:val="nil"/>
              <w:left w:val="nil"/>
              <w:bottom w:val="single" w:sz="4" w:space="0" w:color="auto"/>
              <w:right w:val="single" w:sz="4" w:space="0" w:color="auto"/>
            </w:tcBorders>
            <w:shd w:val="clear" w:color="auto" w:fill="auto"/>
            <w:noWrap/>
            <w:vAlign w:val="center"/>
            <w:hideMark/>
          </w:tcPr>
          <w:p w14:paraId="544D3CDD" w14:textId="22C81888"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r w:rsidR="008F6814" w:rsidRPr="00BD429F" w14:paraId="6200D7F1" w14:textId="77777777" w:rsidTr="008F6814">
        <w:trPr>
          <w:trHeight w:val="20"/>
        </w:trPr>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4881C5EA" w14:textId="77777777" w:rsidR="008F6814" w:rsidRPr="008F6814" w:rsidRDefault="008F6814" w:rsidP="008F6814">
            <w:pPr>
              <w:spacing w:after="0" w:line="240" w:lineRule="auto"/>
              <w:rPr>
                <w:rFonts w:eastAsia="Times New Roman"/>
                <w:b/>
                <w:bCs/>
                <w:color w:val="000000"/>
                <w:kern w:val="0"/>
                <w:sz w:val="20"/>
                <w:szCs w:val="20"/>
                <w:lang w:val="en-ID" w:eastAsia="en-ID"/>
                <w14:ligatures w14:val="none"/>
              </w:rPr>
            </w:pPr>
            <w:r w:rsidRPr="008F6814">
              <w:rPr>
                <w:rFonts w:eastAsia="Times New Roman"/>
                <w:b/>
                <w:bCs/>
                <w:color w:val="000000"/>
                <w:kern w:val="0"/>
                <w:sz w:val="20"/>
                <w:szCs w:val="20"/>
                <w:lang w:val="en-ID" w:eastAsia="en-ID"/>
                <w14:ligatures w14:val="none"/>
              </w:rPr>
              <w:t>Work Environment</w:t>
            </w:r>
          </w:p>
        </w:tc>
        <w:tc>
          <w:tcPr>
            <w:tcW w:w="355" w:type="pct"/>
            <w:tcBorders>
              <w:top w:val="nil"/>
              <w:left w:val="nil"/>
              <w:bottom w:val="single" w:sz="4" w:space="0" w:color="auto"/>
              <w:right w:val="single" w:sz="4" w:space="0" w:color="auto"/>
            </w:tcBorders>
            <w:shd w:val="clear" w:color="auto" w:fill="auto"/>
            <w:noWrap/>
            <w:vAlign w:val="center"/>
            <w:hideMark/>
          </w:tcPr>
          <w:p w14:paraId="35929061"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0.796</w:t>
            </w:r>
          </w:p>
        </w:tc>
        <w:tc>
          <w:tcPr>
            <w:tcW w:w="440" w:type="pct"/>
            <w:tcBorders>
              <w:top w:val="nil"/>
              <w:left w:val="nil"/>
              <w:bottom w:val="single" w:sz="4" w:space="0" w:color="auto"/>
              <w:right w:val="single" w:sz="4" w:space="0" w:color="auto"/>
            </w:tcBorders>
            <w:shd w:val="clear" w:color="auto" w:fill="auto"/>
            <w:noWrap/>
            <w:vAlign w:val="center"/>
            <w:hideMark/>
          </w:tcPr>
          <w:p w14:paraId="52B9A211"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0.272</w:t>
            </w:r>
          </w:p>
        </w:tc>
        <w:tc>
          <w:tcPr>
            <w:tcW w:w="438" w:type="pct"/>
            <w:tcBorders>
              <w:top w:val="nil"/>
              <w:left w:val="nil"/>
              <w:bottom w:val="single" w:sz="4" w:space="0" w:color="auto"/>
              <w:right w:val="single" w:sz="4" w:space="0" w:color="auto"/>
            </w:tcBorders>
            <w:shd w:val="clear" w:color="auto" w:fill="auto"/>
            <w:noWrap/>
            <w:vAlign w:val="center"/>
            <w:hideMark/>
          </w:tcPr>
          <w:p w14:paraId="368B554C"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0.556</w:t>
            </w:r>
          </w:p>
        </w:tc>
        <w:tc>
          <w:tcPr>
            <w:tcW w:w="384" w:type="pct"/>
            <w:tcBorders>
              <w:top w:val="nil"/>
              <w:left w:val="nil"/>
              <w:bottom w:val="single" w:sz="4" w:space="0" w:color="auto"/>
              <w:right w:val="single" w:sz="4" w:space="0" w:color="auto"/>
            </w:tcBorders>
            <w:shd w:val="clear" w:color="auto" w:fill="auto"/>
            <w:noWrap/>
            <w:vAlign w:val="center"/>
            <w:hideMark/>
          </w:tcPr>
          <w:p w14:paraId="1A540666"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0.503</w:t>
            </w:r>
          </w:p>
        </w:tc>
        <w:tc>
          <w:tcPr>
            <w:tcW w:w="621" w:type="pct"/>
            <w:tcBorders>
              <w:top w:val="nil"/>
              <w:left w:val="nil"/>
              <w:bottom w:val="single" w:sz="4" w:space="0" w:color="auto"/>
              <w:right w:val="single" w:sz="4" w:space="0" w:color="auto"/>
            </w:tcBorders>
            <w:shd w:val="clear" w:color="auto" w:fill="auto"/>
            <w:noWrap/>
            <w:vAlign w:val="center"/>
            <w:hideMark/>
          </w:tcPr>
          <w:p w14:paraId="24863CF7"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0.887</w:t>
            </w:r>
          </w:p>
        </w:tc>
        <w:tc>
          <w:tcPr>
            <w:tcW w:w="382" w:type="pct"/>
            <w:tcBorders>
              <w:top w:val="nil"/>
              <w:left w:val="nil"/>
              <w:bottom w:val="single" w:sz="4" w:space="0" w:color="auto"/>
              <w:right w:val="single" w:sz="4" w:space="0" w:color="auto"/>
            </w:tcBorders>
            <w:shd w:val="clear" w:color="auto" w:fill="auto"/>
            <w:noWrap/>
            <w:vAlign w:val="center"/>
            <w:hideMark/>
          </w:tcPr>
          <w:p w14:paraId="4CDD9543"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0.456</w:t>
            </w:r>
          </w:p>
        </w:tc>
        <w:tc>
          <w:tcPr>
            <w:tcW w:w="366" w:type="pct"/>
            <w:tcBorders>
              <w:top w:val="nil"/>
              <w:left w:val="nil"/>
              <w:bottom w:val="single" w:sz="4" w:space="0" w:color="auto"/>
              <w:right w:val="single" w:sz="4" w:space="0" w:color="auto"/>
            </w:tcBorders>
            <w:shd w:val="clear" w:color="auto" w:fill="auto"/>
            <w:noWrap/>
            <w:vAlign w:val="center"/>
            <w:hideMark/>
          </w:tcPr>
          <w:p w14:paraId="6BB41AC2"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0.461</w:t>
            </w:r>
          </w:p>
        </w:tc>
        <w:tc>
          <w:tcPr>
            <w:tcW w:w="292" w:type="pct"/>
            <w:tcBorders>
              <w:top w:val="nil"/>
              <w:left w:val="nil"/>
              <w:bottom w:val="single" w:sz="4" w:space="0" w:color="auto"/>
              <w:right w:val="single" w:sz="4" w:space="0" w:color="auto"/>
            </w:tcBorders>
            <w:shd w:val="clear" w:color="auto" w:fill="auto"/>
            <w:noWrap/>
            <w:vAlign w:val="center"/>
            <w:hideMark/>
          </w:tcPr>
          <w:p w14:paraId="77736222"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0.478</w:t>
            </w:r>
          </w:p>
        </w:tc>
        <w:tc>
          <w:tcPr>
            <w:tcW w:w="425" w:type="pct"/>
            <w:tcBorders>
              <w:top w:val="nil"/>
              <w:left w:val="nil"/>
              <w:bottom w:val="single" w:sz="4" w:space="0" w:color="auto"/>
              <w:right w:val="single" w:sz="4" w:space="0" w:color="auto"/>
            </w:tcBorders>
            <w:shd w:val="clear" w:color="auto" w:fill="auto"/>
            <w:noWrap/>
            <w:vAlign w:val="center"/>
            <w:hideMark/>
          </w:tcPr>
          <w:p w14:paraId="2088B4A7"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0.653</w:t>
            </w:r>
          </w:p>
        </w:tc>
        <w:tc>
          <w:tcPr>
            <w:tcW w:w="335" w:type="pct"/>
            <w:tcBorders>
              <w:top w:val="nil"/>
              <w:left w:val="nil"/>
              <w:bottom w:val="single" w:sz="4" w:space="0" w:color="auto"/>
              <w:right w:val="single" w:sz="4" w:space="0" w:color="auto"/>
            </w:tcBorders>
            <w:shd w:val="clear" w:color="auto" w:fill="auto"/>
            <w:noWrap/>
            <w:vAlign w:val="center"/>
            <w:hideMark/>
          </w:tcPr>
          <w:p w14:paraId="37873FB6" w14:textId="77777777"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r w:rsidRPr="008F6814">
              <w:rPr>
                <w:rFonts w:eastAsia="Times New Roman"/>
                <w:color w:val="000000"/>
                <w:kern w:val="0"/>
                <w:sz w:val="20"/>
                <w:szCs w:val="20"/>
                <w:lang w:val="en-ID" w:eastAsia="en-ID"/>
                <w14:ligatures w14:val="none"/>
              </w:rPr>
              <w:t>0.741</w:t>
            </w:r>
          </w:p>
        </w:tc>
        <w:tc>
          <w:tcPr>
            <w:tcW w:w="341" w:type="pct"/>
            <w:tcBorders>
              <w:top w:val="nil"/>
              <w:left w:val="nil"/>
              <w:bottom w:val="single" w:sz="4" w:space="0" w:color="auto"/>
              <w:right w:val="single" w:sz="4" w:space="0" w:color="auto"/>
            </w:tcBorders>
            <w:shd w:val="clear" w:color="auto" w:fill="auto"/>
            <w:noWrap/>
            <w:vAlign w:val="center"/>
            <w:hideMark/>
          </w:tcPr>
          <w:p w14:paraId="5AA4092D" w14:textId="7161DE30" w:rsidR="008F6814" w:rsidRPr="008F6814" w:rsidRDefault="008F6814" w:rsidP="008F6814">
            <w:pPr>
              <w:spacing w:after="0" w:line="240" w:lineRule="auto"/>
              <w:jc w:val="center"/>
              <w:rPr>
                <w:rFonts w:eastAsia="Times New Roman"/>
                <w:color w:val="000000"/>
                <w:kern w:val="0"/>
                <w:sz w:val="20"/>
                <w:szCs w:val="20"/>
                <w:lang w:val="en-ID" w:eastAsia="en-ID"/>
                <w14:ligatures w14:val="none"/>
              </w:rPr>
            </w:pPr>
          </w:p>
        </w:tc>
      </w:tr>
    </w:tbl>
    <w:p w14:paraId="56CBFE54" w14:textId="77777777" w:rsidR="008F6814" w:rsidRDefault="008F6814" w:rsidP="007B0817">
      <w:pPr>
        <w:rPr>
          <w:b/>
          <w:bCs/>
          <w:szCs w:val="22"/>
          <w:lang w:val="sv-SE"/>
        </w:rPr>
      </w:pPr>
    </w:p>
    <w:p w14:paraId="61C7970C" w14:textId="1B0839F3" w:rsidR="008F6814" w:rsidRPr="00BD429F" w:rsidRDefault="00BD429F" w:rsidP="00BD429F">
      <w:pPr>
        <w:jc w:val="both"/>
        <w:rPr>
          <w:szCs w:val="22"/>
          <w:lang w:val="sv-SE"/>
        </w:rPr>
      </w:pPr>
      <w:r w:rsidRPr="00BD429F">
        <w:rPr>
          <w:szCs w:val="22"/>
          <w:lang w:val="sv-SE"/>
        </w:rPr>
        <w:t>Uji validitas diskriminan menggunakan metode Heterotrait-Monotrait (HTMT) menunjukkan hasil yang memerlukan perhatian khusus. Beberapa nilai HTMT menunjukkan adanya masalah validitas diskriminan, terutama pada hubungan antara Compensation and Benefits dengan Turnover Intention (0,875), Job Satisfaction dengan Turnover Intention (0,867), dan Work Environment dengan Employee Relationship with Management (0,887). Nilai-nilai ini berada di atas ambang batas yang direkomendasikan yaitu 0,85, yang mengindikasikan adanya kemiripan yang tinggi antara konstruk-konstruk tersebut. Namun, sebagian besar pasangan konstruk lainnya menunjukkan nilai HTMT di bawah 0,85, seperti Conditions for Engagement dengan Career Development (0,306) dan Compensation and Benefits dengan Work Environment (0,272), yang menunjukkan bahwa konstruk-konstruk tersebut memiliki validitas diskriminan yang memadai.</w:t>
      </w:r>
    </w:p>
    <w:p w14:paraId="661E68FB" w14:textId="77777777" w:rsidR="008F6814" w:rsidRPr="00653D21" w:rsidRDefault="008F6814" w:rsidP="007B0817">
      <w:pPr>
        <w:rPr>
          <w:b/>
          <w:bCs/>
          <w:szCs w:val="22"/>
          <w:lang w:val="sv-SE"/>
        </w:rPr>
        <w:sectPr w:rsidR="008F6814" w:rsidRPr="00653D21" w:rsidSect="008F6814">
          <w:pgSz w:w="15842" w:h="12242" w:orient="landscape"/>
          <w:pgMar w:top="1418" w:right="1418" w:bottom="1418" w:left="1418" w:header="720" w:footer="720" w:gutter="0"/>
          <w:cols w:space="720"/>
          <w:noEndnote/>
        </w:sectPr>
      </w:pPr>
    </w:p>
    <w:p w14:paraId="365F656D" w14:textId="336FC439" w:rsidR="000D19BD" w:rsidRPr="00653D21" w:rsidRDefault="00BB0F22" w:rsidP="007B0817">
      <w:pPr>
        <w:rPr>
          <w:b/>
          <w:bCs/>
          <w:szCs w:val="22"/>
          <w:lang w:val="sv-SE"/>
        </w:rPr>
      </w:pPr>
      <w:r w:rsidRPr="00653D21">
        <w:rPr>
          <w:b/>
          <w:bCs/>
          <w:szCs w:val="22"/>
          <w:lang w:val="sv-SE"/>
        </w:rPr>
        <w:lastRenderedPageBreak/>
        <w:t xml:space="preserve">3. </w:t>
      </w:r>
      <w:r w:rsidR="000D19BD" w:rsidRPr="00653D21">
        <w:rPr>
          <w:b/>
          <w:bCs/>
          <w:szCs w:val="22"/>
          <w:lang w:val="sv-SE"/>
        </w:rPr>
        <w:t>Uji Reliabilitas</w:t>
      </w:r>
    </w:p>
    <w:tbl>
      <w:tblPr>
        <w:tblW w:w="0" w:type="auto"/>
        <w:tblInd w:w="113" w:type="dxa"/>
        <w:tblLook w:val="04A0" w:firstRow="1" w:lastRow="0" w:firstColumn="1" w:lastColumn="0" w:noHBand="0" w:noVBand="1"/>
      </w:tblPr>
      <w:tblGrid>
        <w:gridCol w:w="4042"/>
        <w:gridCol w:w="1926"/>
        <w:gridCol w:w="3543"/>
      </w:tblGrid>
      <w:tr w:rsidR="008F6814" w:rsidRPr="008F6814" w14:paraId="25005912" w14:textId="77777777" w:rsidTr="008F6814">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E4944" w14:textId="5A6E4432" w:rsidR="008F6814" w:rsidRPr="008F6814" w:rsidRDefault="008F6814" w:rsidP="008F6814">
            <w:pPr>
              <w:spacing w:after="0" w:line="240" w:lineRule="auto"/>
              <w:jc w:val="center"/>
              <w:rPr>
                <w:rFonts w:eastAsia="Times New Roman"/>
                <w:b/>
                <w:bCs/>
                <w:color w:val="000000"/>
                <w:kern w:val="0"/>
                <w:szCs w:val="22"/>
                <w:lang w:val="en-ID" w:eastAsia="en-ID"/>
                <w14:ligatures w14:val="none"/>
              </w:rPr>
            </w:pPr>
            <w:proofErr w:type="spellStart"/>
            <w:r w:rsidRPr="00653D21">
              <w:rPr>
                <w:rFonts w:eastAsia="Times New Roman"/>
                <w:b/>
                <w:bCs/>
                <w:color w:val="000000"/>
                <w:kern w:val="0"/>
                <w:szCs w:val="22"/>
                <w:lang w:val="en-ID" w:eastAsia="en-ID"/>
                <w14:ligatures w14:val="none"/>
              </w:rPr>
              <w:t>Variabel</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ECD83DA" w14:textId="77777777" w:rsidR="008F6814" w:rsidRPr="008F6814" w:rsidRDefault="008F6814" w:rsidP="008F6814">
            <w:pPr>
              <w:spacing w:after="0" w:line="240" w:lineRule="auto"/>
              <w:jc w:val="center"/>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Cronbach's Alpha</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D482D59" w14:textId="77777777" w:rsidR="008F6814" w:rsidRPr="008F6814" w:rsidRDefault="008F6814" w:rsidP="008F6814">
            <w:pPr>
              <w:spacing w:after="0" w:line="240" w:lineRule="auto"/>
              <w:jc w:val="center"/>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Average Variance Extracted (AVE)</w:t>
            </w:r>
          </w:p>
        </w:tc>
      </w:tr>
      <w:tr w:rsidR="008F6814" w:rsidRPr="008F6814" w14:paraId="4918E4E0"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965C1B0"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 xml:space="preserve">Career </w:t>
            </w:r>
            <w:proofErr w:type="spellStart"/>
            <w:r w:rsidRPr="008F6814">
              <w:rPr>
                <w:rFonts w:eastAsia="Times New Roman"/>
                <w:b/>
                <w:bCs/>
                <w:color w:val="000000"/>
                <w:kern w:val="0"/>
                <w:szCs w:val="22"/>
                <w:lang w:val="en-ID" w:eastAsia="en-ID"/>
                <w14:ligatures w14:val="none"/>
              </w:rPr>
              <w:t>Develpoment</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14:paraId="6FC42E9D"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1.000</w:t>
            </w:r>
          </w:p>
        </w:tc>
        <w:tc>
          <w:tcPr>
            <w:tcW w:w="0" w:type="auto"/>
            <w:tcBorders>
              <w:top w:val="nil"/>
              <w:left w:val="nil"/>
              <w:bottom w:val="single" w:sz="4" w:space="0" w:color="auto"/>
              <w:right w:val="single" w:sz="4" w:space="0" w:color="auto"/>
            </w:tcBorders>
            <w:shd w:val="clear" w:color="auto" w:fill="auto"/>
            <w:noWrap/>
            <w:vAlign w:val="center"/>
            <w:hideMark/>
          </w:tcPr>
          <w:p w14:paraId="543D2748"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1.000</w:t>
            </w:r>
          </w:p>
        </w:tc>
      </w:tr>
      <w:tr w:rsidR="008F6814" w:rsidRPr="008F6814" w14:paraId="1FB38DA1"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11388B"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Compensation and benefits</w:t>
            </w:r>
          </w:p>
        </w:tc>
        <w:tc>
          <w:tcPr>
            <w:tcW w:w="0" w:type="auto"/>
            <w:tcBorders>
              <w:top w:val="nil"/>
              <w:left w:val="nil"/>
              <w:bottom w:val="single" w:sz="4" w:space="0" w:color="auto"/>
              <w:right w:val="single" w:sz="4" w:space="0" w:color="auto"/>
            </w:tcBorders>
            <w:shd w:val="clear" w:color="auto" w:fill="auto"/>
            <w:noWrap/>
            <w:vAlign w:val="center"/>
            <w:hideMark/>
          </w:tcPr>
          <w:p w14:paraId="3EB31E2A"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0.776</w:t>
            </w:r>
          </w:p>
        </w:tc>
        <w:tc>
          <w:tcPr>
            <w:tcW w:w="0" w:type="auto"/>
            <w:tcBorders>
              <w:top w:val="nil"/>
              <w:left w:val="nil"/>
              <w:bottom w:val="single" w:sz="4" w:space="0" w:color="auto"/>
              <w:right w:val="single" w:sz="4" w:space="0" w:color="auto"/>
            </w:tcBorders>
            <w:shd w:val="clear" w:color="auto" w:fill="auto"/>
            <w:noWrap/>
            <w:vAlign w:val="center"/>
            <w:hideMark/>
          </w:tcPr>
          <w:p w14:paraId="7898F9C9"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0.817</w:t>
            </w:r>
          </w:p>
        </w:tc>
      </w:tr>
      <w:tr w:rsidR="008F6814" w:rsidRPr="008F6814" w14:paraId="7A3587F6"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64D2BD6"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Conditions for engagement</w:t>
            </w:r>
          </w:p>
        </w:tc>
        <w:tc>
          <w:tcPr>
            <w:tcW w:w="0" w:type="auto"/>
            <w:tcBorders>
              <w:top w:val="nil"/>
              <w:left w:val="nil"/>
              <w:bottom w:val="single" w:sz="4" w:space="0" w:color="auto"/>
              <w:right w:val="single" w:sz="4" w:space="0" w:color="auto"/>
            </w:tcBorders>
            <w:shd w:val="clear" w:color="auto" w:fill="auto"/>
            <w:noWrap/>
            <w:vAlign w:val="center"/>
            <w:hideMark/>
          </w:tcPr>
          <w:p w14:paraId="19977C1F"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0.914</w:t>
            </w:r>
          </w:p>
        </w:tc>
        <w:tc>
          <w:tcPr>
            <w:tcW w:w="0" w:type="auto"/>
            <w:tcBorders>
              <w:top w:val="nil"/>
              <w:left w:val="nil"/>
              <w:bottom w:val="single" w:sz="4" w:space="0" w:color="auto"/>
              <w:right w:val="single" w:sz="4" w:space="0" w:color="auto"/>
            </w:tcBorders>
            <w:shd w:val="clear" w:color="auto" w:fill="auto"/>
            <w:noWrap/>
            <w:vAlign w:val="center"/>
            <w:hideMark/>
          </w:tcPr>
          <w:p w14:paraId="638180C2"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0.661</w:t>
            </w:r>
          </w:p>
        </w:tc>
      </w:tr>
      <w:tr w:rsidR="008F6814" w:rsidRPr="008F6814" w14:paraId="2B460CC0"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2ADE160"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Employee Engagement</w:t>
            </w:r>
          </w:p>
        </w:tc>
        <w:tc>
          <w:tcPr>
            <w:tcW w:w="0" w:type="auto"/>
            <w:tcBorders>
              <w:top w:val="nil"/>
              <w:left w:val="nil"/>
              <w:bottom w:val="single" w:sz="4" w:space="0" w:color="auto"/>
              <w:right w:val="single" w:sz="4" w:space="0" w:color="auto"/>
            </w:tcBorders>
            <w:shd w:val="clear" w:color="auto" w:fill="auto"/>
            <w:noWrap/>
            <w:vAlign w:val="center"/>
            <w:hideMark/>
          </w:tcPr>
          <w:p w14:paraId="13AC0734"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0.962</w:t>
            </w:r>
          </w:p>
        </w:tc>
        <w:tc>
          <w:tcPr>
            <w:tcW w:w="0" w:type="auto"/>
            <w:tcBorders>
              <w:top w:val="nil"/>
              <w:left w:val="nil"/>
              <w:bottom w:val="single" w:sz="4" w:space="0" w:color="auto"/>
              <w:right w:val="single" w:sz="4" w:space="0" w:color="auto"/>
            </w:tcBorders>
            <w:shd w:val="clear" w:color="auto" w:fill="auto"/>
            <w:noWrap/>
            <w:vAlign w:val="center"/>
            <w:hideMark/>
          </w:tcPr>
          <w:p w14:paraId="499D1BF3"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0.595</w:t>
            </w:r>
          </w:p>
        </w:tc>
      </w:tr>
      <w:tr w:rsidR="008F6814" w:rsidRPr="008F6814" w14:paraId="359379D4"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963E290"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Employee relationship with management</w:t>
            </w:r>
          </w:p>
        </w:tc>
        <w:tc>
          <w:tcPr>
            <w:tcW w:w="0" w:type="auto"/>
            <w:tcBorders>
              <w:top w:val="nil"/>
              <w:left w:val="nil"/>
              <w:bottom w:val="single" w:sz="4" w:space="0" w:color="auto"/>
              <w:right w:val="single" w:sz="4" w:space="0" w:color="auto"/>
            </w:tcBorders>
            <w:shd w:val="clear" w:color="auto" w:fill="auto"/>
            <w:noWrap/>
            <w:vAlign w:val="center"/>
            <w:hideMark/>
          </w:tcPr>
          <w:p w14:paraId="47F78CB9"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0.810</w:t>
            </w:r>
          </w:p>
        </w:tc>
        <w:tc>
          <w:tcPr>
            <w:tcW w:w="0" w:type="auto"/>
            <w:tcBorders>
              <w:top w:val="nil"/>
              <w:left w:val="nil"/>
              <w:bottom w:val="single" w:sz="4" w:space="0" w:color="auto"/>
              <w:right w:val="single" w:sz="4" w:space="0" w:color="auto"/>
            </w:tcBorders>
            <w:shd w:val="clear" w:color="auto" w:fill="auto"/>
            <w:noWrap/>
            <w:vAlign w:val="center"/>
            <w:hideMark/>
          </w:tcPr>
          <w:p w14:paraId="7EDE69F3"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0.724</w:t>
            </w:r>
          </w:p>
        </w:tc>
      </w:tr>
      <w:tr w:rsidR="008F6814" w:rsidRPr="008F6814" w14:paraId="7C722D9F"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5B578E1"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 xml:space="preserve">Engagement </w:t>
            </w:r>
            <w:proofErr w:type="spellStart"/>
            <w:r w:rsidRPr="008F6814">
              <w:rPr>
                <w:rFonts w:eastAsia="Times New Roman"/>
                <w:b/>
                <w:bCs/>
                <w:color w:val="000000"/>
                <w:kern w:val="0"/>
                <w:szCs w:val="22"/>
                <w:lang w:val="en-ID" w:eastAsia="en-ID"/>
                <w14:ligatures w14:val="none"/>
              </w:rPr>
              <w:t>behaviors</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14:paraId="4DEB38CA"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0.819</w:t>
            </w:r>
          </w:p>
        </w:tc>
        <w:tc>
          <w:tcPr>
            <w:tcW w:w="0" w:type="auto"/>
            <w:tcBorders>
              <w:top w:val="nil"/>
              <w:left w:val="nil"/>
              <w:bottom w:val="single" w:sz="4" w:space="0" w:color="auto"/>
              <w:right w:val="single" w:sz="4" w:space="0" w:color="auto"/>
            </w:tcBorders>
            <w:shd w:val="clear" w:color="auto" w:fill="auto"/>
            <w:noWrap/>
            <w:vAlign w:val="center"/>
            <w:hideMark/>
          </w:tcPr>
          <w:p w14:paraId="53EE6A55"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0.648</w:t>
            </w:r>
          </w:p>
        </w:tc>
      </w:tr>
      <w:tr w:rsidR="008F6814" w:rsidRPr="008F6814" w14:paraId="7BFDA6C1"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34D186F"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Engagement opinions</w:t>
            </w:r>
          </w:p>
        </w:tc>
        <w:tc>
          <w:tcPr>
            <w:tcW w:w="0" w:type="auto"/>
            <w:tcBorders>
              <w:top w:val="nil"/>
              <w:left w:val="nil"/>
              <w:bottom w:val="single" w:sz="4" w:space="0" w:color="auto"/>
              <w:right w:val="single" w:sz="4" w:space="0" w:color="auto"/>
            </w:tcBorders>
            <w:shd w:val="clear" w:color="auto" w:fill="auto"/>
            <w:noWrap/>
            <w:vAlign w:val="center"/>
            <w:hideMark/>
          </w:tcPr>
          <w:p w14:paraId="7FAF34E9"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0.924</w:t>
            </w:r>
          </w:p>
        </w:tc>
        <w:tc>
          <w:tcPr>
            <w:tcW w:w="0" w:type="auto"/>
            <w:tcBorders>
              <w:top w:val="nil"/>
              <w:left w:val="nil"/>
              <w:bottom w:val="single" w:sz="4" w:space="0" w:color="auto"/>
              <w:right w:val="single" w:sz="4" w:space="0" w:color="auto"/>
            </w:tcBorders>
            <w:shd w:val="clear" w:color="auto" w:fill="auto"/>
            <w:noWrap/>
            <w:vAlign w:val="center"/>
            <w:hideMark/>
          </w:tcPr>
          <w:p w14:paraId="7F8DBFA2"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0.654</w:t>
            </w:r>
          </w:p>
        </w:tc>
      </w:tr>
      <w:tr w:rsidR="008F6814" w:rsidRPr="008F6814" w14:paraId="50857BFC"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CF33286"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Job Satisfaction</w:t>
            </w:r>
          </w:p>
        </w:tc>
        <w:tc>
          <w:tcPr>
            <w:tcW w:w="0" w:type="auto"/>
            <w:tcBorders>
              <w:top w:val="nil"/>
              <w:left w:val="nil"/>
              <w:bottom w:val="single" w:sz="4" w:space="0" w:color="auto"/>
              <w:right w:val="single" w:sz="4" w:space="0" w:color="auto"/>
            </w:tcBorders>
            <w:shd w:val="clear" w:color="auto" w:fill="auto"/>
            <w:noWrap/>
            <w:vAlign w:val="center"/>
            <w:hideMark/>
          </w:tcPr>
          <w:p w14:paraId="28E614A0"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0.957</w:t>
            </w:r>
          </w:p>
        </w:tc>
        <w:tc>
          <w:tcPr>
            <w:tcW w:w="0" w:type="auto"/>
            <w:tcBorders>
              <w:top w:val="nil"/>
              <w:left w:val="nil"/>
              <w:bottom w:val="single" w:sz="4" w:space="0" w:color="auto"/>
              <w:right w:val="single" w:sz="4" w:space="0" w:color="auto"/>
            </w:tcBorders>
            <w:shd w:val="clear" w:color="auto" w:fill="auto"/>
            <w:noWrap/>
            <w:vAlign w:val="center"/>
            <w:hideMark/>
          </w:tcPr>
          <w:p w14:paraId="1DB1FEB7"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0.611</w:t>
            </w:r>
          </w:p>
        </w:tc>
      </w:tr>
      <w:tr w:rsidR="008F6814" w:rsidRPr="008F6814" w14:paraId="57197533"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F253A8"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Job satisfaction in general</w:t>
            </w:r>
          </w:p>
        </w:tc>
        <w:tc>
          <w:tcPr>
            <w:tcW w:w="0" w:type="auto"/>
            <w:tcBorders>
              <w:top w:val="nil"/>
              <w:left w:val="nil"/>
              <w:bottom w:val="single" w:sz="4" w:space="0" w:color="auto"/>
              <w:right w:val="single" w:sz="4" w:space="0" w:color="auto"/>
            </w:tcBorders>
            <w:shd w:val="clear" w:color="auto" w:fill="auto"/>
            <w:noWrap/>
            <w:vAlign w:val="center"/>
            <w:hideMark/>
          </w:tcPr>
          <w:p w14:paraId="0A801718"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0.881</w:t>
            </w:r>
          </w:p>
        </w:tc>
        <w:tc>
          <w:tcPr>
            <w:tcW w:w="0" w:type="auto"/>
            <w:tcBorders>
              <w:top w:val="nil"/>
              <w:left w:val="nil"/>
              <w:bottom w:val="single" w:sz="4" w:space="0" w:color="auto"/>
              <w:right w:val="single" w:sz="4" w:space="0" w:color="auto"/>
            </w:tcBorders>
            <w:shd w:val="clear" w:color="auto" w:fill="auto"/>
            <w:noWrap/>
            <w:vAlign w:val="center"/>
            <w:hideMark/>
          </w:tcPr>
          <w:p w14:paraId="6F02BCFF"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0.738</w:t>
            </w:r>
          </w:p>
        </w:tc>
      </w:tr>
      <w:tr w:rsidR="008F6814" w:rsidRPr="008F6814" w14:paraId="3B1FD459"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6B21B65"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Turnover intention</w:t>
            </w:r>
          </w:p>
        </w:tc>
        <w:tc>
          <w:tcPr>
            <w:tcW w:w="0" w:type="auto"/>
            <w:tcBorders>
              <w:top w:val="nil"/>
              <w:left w:val="nil"/>
              <w:bottom w:val="single" w:sz="4" w:space="0" w:color="auto"/>
              <w:right w:val="single" w:sz="4" w:space="0" w:color="auto"/>
            </w:tcBorders>
            <w:shd w:val="clear" w:color="auto" w:fill="auto"/>
            <w:noWrap/>
            <w:vAlign w:val="center"/>
            <w:hideMark/>
          </w:tcPr>
          <w:p w14:paraId="79D19A73"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0.823</w:t>
            </w:r>
          </w:p>
        </w:tc>
        <w:tc>
          <w:tcPr>
            <w:tcW w:w="0" w:type="auto"/>
            <w:tcBorders>
              <w:top w:val="nil"/>
              <w:left w:val="nil"/>
              <w:bottom w:val="single" w:sz="4" w:space="0" w:color="auto"/>
              <w:right w:val="single" w:sz="4" w:space="0" w:color="auto"/>
            </w:tcBorders>
            <w:shd w:val="clear" w:color="auto" w:fill="auto"/>
            <w:noWrap/>
            <w:vAlign w:val="center"/>
            <w:hideMark/>
          </w:tcPr>
          <w:p w14:paraId="791F26C9"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0.739</w:t>
            </w:r>
          </w:p>
        </w:tc>
      </w:tr>
      <w:tr w:rsidR="008F6814" w:rsidRPr="008F6814" w14:paraId="442BEB01" w14:textId="77777777" w:rsidTr="008F6814">
        <w:trPr>
          <w:trHeight w:val="2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F222064"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Work Environment</w:t>
            </w:r>
          </w:p>
        </w:tc>
        <w:tc>
          <w:tcPr>
            <w:tcW w:w="0" w:type="auto"/>
            <w:tcBorders>
              <w:top w:val="nil"/>
              <w:left w:val="nil"/>
              <w:bottom w:val="single" w:sz="4" w:space="0" w:color="auto"/>
              <w:right w:val="single" w:sz="4" w:space="0" w:color="auto"/>
            </w:tcBorders>
            <w:shd w:val="clear" w:color="auto" w:fill="auto"/>
            <w:noWrap/>
            <w:vAlign w:val="center"/>
            <w:hideMark/>
          </w:tcPr>
          <w:p w14:paraId="6B416FCC"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0.898</w:t>
            </w:r>
          </w:p>
        </w:tc>
        <w:tc>
          <w:tcPr>
            <w:tcW w:w="0" w:type="auto"/>
            <w:tcBorders>
              <w:top w:val="nil"/>
              <w:left w:val="nil"/>
              <w:bottom w:val="single" w:sz="4" w:space="0" w:color="auto"/>
              <w:right w:val="single" w:sz="4" w:space="0" w:color="auto"/>
            </w:tcBorders>
            <w:shd w:val="clear" w:color="auto" w:fill="auto"/>
            <w:noWrap/>
            <w:vAlign w:val="center"/>
            <w:hideMark/>
          </w:tcPr>
          <w:p w14:paraId="486ACC49" w14:textId="77777777" w:rsidR="008F6814" w:rsidRPr="008F6814" w:rsidRDefault="008F6814" w:rsidP="008F6814">
            <w:pPr>
              <w:spacing w:after="0" w:line="240" w:lineRule="auto"/>
              <w:jc w:val="center"/>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0.664</w:t>
            </w:r>
          </w:p>
        </w:tc>
      </w:tr>
    </w:tbl>
    <w:p w14:paraId="361B839D" w14:textId="79820F1B" w:rsidR="008F6814" w:rsidRPr="00BD429F" w:rsidRDefault="00BD429F" w:rsidP="00BD429F">
      <w:pPr>
        <w:jc w:val="both"/>
        <w:rPr>
          <w:szCs w:val="22"/>
          <w:lang w:val="sv-SE"/>
        </w:rPr>
      </w:pPr>
      <w:r w:rsidRPr="00BD429F">
        <w:rPr>
          <w:szCs w:val="22"/>
          <w:lang w:val="sv-SE"/>
        </w:rPr>
        <w:t xml:space="preserve">Hasil uji reliabilitas menunjukkan bahwa seluruh variabel dalam penelitian ini memiliki tingkat reliabilitas yang sangat baik. Nilai Cronbach's Alpha untuk semua variabel berada di atas 0,70, dengan rentang dari 0,776 hingga 1,000. </w:t>
      </w:r>
      <w:r w:rsidRPr="00BD429F">
        <w:rPr>
          <w:szCs w:val="22"/>
        </w:rPr>
        <w:t xml:space="preserve">Variabel Career Development </w:t>
      </w:r>
      <w:proofErr w:type="spellStart"/>
      <w:r w:rsidRPr="00BD429F">
        <w:rPr>
          <w:szCs w:val="22"/>
        </w:rPr>
        <w:t>menunjukkan</w:t>
      </w:r>
      <w:proofErr w:type="spellEnd"/>
      <w:r w:rsidRPr="00BD429F">
        <w:rPr>
          <w:szCs w:val="22"/>
        </w:rPr>
        <w:t xml:space="preserve"> </w:t>
      </w:r>
      <w:proofErr w:type="spellStart"/>
      <w:r w:rsidRPr="00BD429F">
        <w:rPr>
          <w:szCs w:val="22"/>
        </w:rPr>
        <w:t>reliabilitas</w:t>
      </w:r>
      <w:proofErr w:type="spellEnd"/>
      <w:r w:rsidRPr="00BD429F">
        <w:rPr>
          <w:szCs w:val="22"/>
        </w:rPr>
        <w:t xml:space="preserve"> </w:t>
      </w:r>
      <w:proofErr w:type="spellStart"/>
      <w:r w:rsidRPr="00BD429F">
        <w:rPr>
          <w:szCs w:val="22"/>
        </w:rPr>
        <w:t>sempurna</w:t>
      </w:r>
      <w:proofErr w:type="spellEnd"/>
      <w:r w:rsidRPr="00BD429F">
        <w:rPr>
          <w:szCs w:val="22"/>
        </w:rPr>
        <w:t xml:space="preserve"> dengan </w:t>
      </w:r>
      <w:proofErr w:type="spellStart"/>
      <w:r w:rsidRPr="00BD429F">
        <w:rPr>
          <w:szCs w:val="22"/>
        </w:rPr>
        <w:t>nilai</w:t>
      </w:r>
      <w:proofErr w:type="spellEnd"/>
      <w:r w:rsidRPr="00BD429F">
        <w:rPr>
          <w:szCs w:val="22"/>
        </w:rPr>
        <w:t xml:space="preserve"> Cronbach's Alpha 1,000, </w:t>
      </w:r>
      <w:proofErr w:type="spellStart"/>
      <w:r w:rsidRPr="00BD429F">
        <w:rPr>
          <w:szCs w:val="22"/>
        </w:rPr>
        <w:t>diikuti</w:t>
      </w:r>
      <w:proofErr w:type="spellEnd"/>
      <w:r w:rsidRPr="00BD429F">
        <w:rPr>
          <w:szCs w:val="22"/>
        </w:rPr>
        <w:t xml:space="preserve"> oleh Employee Engagement (0,962) dan Job Satisfaction (0,957). </w:t>
      </w:r>
      <w:r w:rsidRPr="00BD429F">
        <w:rPr>
          <w:szCs w:val="22"/>
          <w:lang w:val="sv-SE"/>
        </w:rPr>
        <w:t xml:space="preserve">Nilai Average Variance Extracted (AVE) juga menunjukkan hasil yang memuaskan, dengan seluruh variabel memiliki nilai AVE di atas 0,50, berkisar antara 0,595 hingga 1,000. </w:t>
      </w:r>
      <w:r w:rsidRPr="00BD429F">
        <w:rPr>
          <w:szCs w:val="22"/>
        </w:rPr>
        <w:t xml:space="preserve">Nilai AVE </w:t>
      </w:r>
      <w:proofErr w:type="spellStart"/>
      <w:r w:rsidRPr="00BD429F">
        <w:rPr>
          <w:szCs w:val="22"/>
        </w:rPr>
        <w:t>tertinggi</w:t>
      </w:r>
      <w:proofErr w:type="spellEnd"/>
      <w:r w:rsidRPr="00BD429F">
        <w:rPr>
          <w:szCs w:val="22"/>
        </w:rPr>
        <w:t xml:space="preserve"> </w:t>
      </w:r>
      <w:proofErr w:type="spellStart"/>
      <w:r w:rsidRPr="00BD429F">
        <w:rPr>
          <w:szCs w:val="22"/>
        </w:rPr>
        <w:t>diperoleh</w:t>
      </w:r>
      <w:proofErr w:type="spellEnd"/>
      <w:r w:rsidRPr="00BD429F">
        <w:rPr>
          <w:szCs w:val="22"/>
        </w:rPr>
        <w:t xml:space="preserve"> oleh Career Development (1,000), </w:t>
      </w:r>
      <w:proofErr w:type="spellStart"/>
      <w:r w:rsidRPr="00BD429F">
        <w:rPr>
          <w:szCs w:val="22"/>
        </w:rPr>
        <w:t>sedangkan</w:t>
      </w:r>
      <w:proofErr w:type="spellEnd"/>
      <w:r w:rsidRPr="00BD429F">
        <w:rPr>
          <w:szCs w:val="22"/>
        </w:rPr>
        <w:t xml:space="preserve"> </w:t>
      </w:r>
      <w:proofErr w:type="spellStart"/>
      <w:r w:rsidRPr="00BD429F">
        <w:rPr>
          <w:szCs w:val="22"/>
        </w:rPr>
        <w:t>nilai</w:t>
      </w:r>
      <w:proofErr w:type="spellEnd"/>
      <w:r w:rsidRPr="00BD429F">
        <w:rPr>
          <w:szCs w:val="22"/>
        </w:rPr>
        <w:t xml:space="preserve"> </w:t>
      </w:r>
      <w:proofErr w:type="spellStart"/>
      <w:r w:rsidRPr="00BD429F">
        <w:rPr>
          <w:szCs w:val="22"/>
        </w:rPr>
        <w:t>terendah</w:t>
      </w:r>
      <w:proofErr w:type="spellEnd"/>
      <w:r w:rsidRPr="00BD429F">
        <w:rPr>
          <w:szCs w:val="22"/>
        </w:rPr>
        <w:t xml:space="preserve"> </w:t>
      </w:r>
      <w:proofErr w:type="spellStart"/>
      <w:r w:rsidRPr="00BD429F">
        <w:rPr>
          <w:szCs w:val="22"/>
        </w:rPr>
        <w:t>dimiliki</w:t>
      </w:r>
      <w:proofErr w:type="spellEnd"/>
      <w:r w:rsidRPr="00BD429F">
        <w:rPr>
          <w:szCs w:val="22"/>
        </w:rPr>
        <w:t xml:space="preserve"> oleh Employee Engagement (0,595). </w:t>
      </w:r>
      <w:r w:rsidRPr="00BD429F">
        <w:rPr>
          <w:szCs w:val="22"/>
          <w:lang w:val="sv-SE"/>
        </w:rPr>
        <w:t>Hasil ini mengkonfirmasi bahwa instrumen penelitian memiliki konsistensi internal yang tinggi dan mampu menjelaskan varians yang memadai untuk setiap konstruk laten.</w:t>
      </w:r>
    </w:p>
    <w:p w14:paraId="0F1DF113" w14:textId="0AB613E9" w:rsidR="008F6814" w:rsidRPr="00653D21" w:rsidRDefault="008F6814">
      <w:pPr>
        <w:rPr>
          <w:b/>
          <w:bCs/>
          <w:szCs w:val="22"/>
          <w:lang w:val="sv-SE"/>
        </w:rPr>
      </w:pPr>
      <w:r w:rsidRPr="00653D21">
        <w:rPr>
          <w:b/>
          <w:bCs/>
          <w:szCs w:val="22"/>
          <w:lang w:val="sv-SE"/>
        </w:rPr>
        <w:br w:type="page"/>
      </w:r>
    </w:p>
    <w:p w14:paraId="0626995B" w14:textId="72214526" w:rsidR="008F6814" w:rsidRPr="00653D21" w:rsidRDefault="008F6814" w:rsidP="007B0817">
      <w:pPr>
        <w:rPr>
          <w:b/>
          <w:bCs/>
          <w:szCs w:val="22"/>
          <w:u w:val="single"/>
          <w:lang w:val="sv-SE"/>
        </w:rPr>
      </w:pPr>
      <w:r w:rsidRPr="00653D21">
        <w:rPr>
          <w:b/>
          <w:bCs/>
          <w:szCs w:val="22"/>
          <w:u w:val="single"/>
          <w:lang w:val="sv-SE"/>
        </w:rPr>
        <w:lastRenderedPageBreak/>
        <w:t>Inner Model</w:t>
      </w:r>
    </w:p>
    <w:p w14:paraId="46E67128" w14:textId="048F742E" w:rsidR="007B0817" w:rsidRPr="00653D21" w:rsidRDefault="007B0817" w:rsidP="007B0817">
      <w:pPr>
        <w:ind w:firstLine="720"/>
        <w:jc w:val="both"/>
        <w:rPr>
          <w:rFonts w:eastAsia="Times New Roman"/>
          <w:szCs w:val="22"/>
          <w:lang w:val="sv-SE"/>
        </w:rPr>
      </w:pPr>
      <w:r w:rsidRPr="00653D21">
        <w:rPr>
          <w:rFonts w:eastAsia="Times New Roman"/>
          <w:szCs w:val="22"/>
          <w:lang w:val="sv-SE"/>
        </w:rPr>
        <w:t xml:space="preserve">Analisa SEM pada penelitian ini terdiri dari uji hipotesis yang terdiri dari uji pengaruh langsung dan tidak langsung, dilanjut dengan uji </w:t>
      </w:r>
      <w:r w:rsidRPr="00653D21">
        <w:rPr>
          <w:rFonts w:eastAsia="Times New Roman"/>
          <w:i/>
          <w:szCs w:val="22"/>
          <w:lang w:val="sv-SE"/>
        </w:rPr>
        <w:t xml:space="preserve">goodness of fit </w:t>
      </w:r>
      <w:r w:rsidRPr="00653D21">
        <w:rPr>
          <w:rFonts w:eastAsia="Times New Roman"/>
          <w:szCs w:val="22"/>
          <w:lang w:val="sv-SE"/>
        </w:rPr>
        <w:t xml:space="preserve">untuk menilai akurasi dari model yang terbentuk. Hasil model struktural </w:t>
      </w:r>
      <w:r w:rsidRPr="00653D21">
        <w:rPr>
          <w:rFonts w:eastAsia="Times New Roman"/>
          <w:i/>
          <w:szCs w:val="22"/>
          <w:lang w:val="sv-SE"/>
        </w:rPr>
        <w:t xml:space="preserve">Structural Equation Modeling </w:t>
      </w:r>
      <w:r w:rsidRPr="00653D21">
        <w:rPr>
          <w:rFonts w:eastAsia="Times New Roman"/>
          <w:szCs w:val="22"/>
          <w:lang w:val="sv-SE"/>
        </w:rPr>
        <w:t>(SEM) dapat dilihat dalam Gambar berikut</w:t>
      </w:r>
    </w:p>
    <w:p w14:paraId="1937766D" w14:textId="6816018A" w:rsidR="00440A0E" w:rsidRPr="00653D21" w:rsidRDefault="00BD3093" w:rsidP="008F6814">
      <w:pPr>
        <w:jc w:val="center"/>
        <w:rPr>
          <w:b/>
          <w:bCs/>
          <w:szCs w:val="22"/>
        </w:rPr>
      </w:pPr>
      <w:r w:rsidRPr="00653D21">
        <w:rPr>
          <w:b/>
          <w:bCs/>
          <w:noProof/>
          <w:szCs w:val="22"/>
        </w:rPr>
        <w:drawing>
          <wp:inline distT="0" distB="0" distL="0" distR="0" wp14:anchorId="2F45F469" wp14:editId="759281A3">
            <wp:extent cx="4882768" cy="6170930"/>
            <wp:effectExtent l="0" t="0" r="0" b="1270"/>
            <wp:docPr id="15231641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164190" name="Picture 1523164190"/>
                    <pic:cNvPicPr/>
                  </pic:nvPicPr>
                  <pic:blipFill>
                    <a:blip r:embed="rId5" cstate="print">
                      <a:extLst>
                        <a:ext uri="{28A0092B-C50C-407E-A947-70E740481C1C}">
                          <a14:useLocalDpi xmlns:a14="http://schemas.microsoft.com/office/drawing/2010/main" val="0"/>
                        </a:ext>
                      </a:extLst>
                    </a:blip>
                    <a:stretch>
                      <a:fillRect/>
                    </a:stretch>
                  </pic:blipFill>
                  <pic:spPr>
                    <a:xfrm>
                      <a:off x="0" y="0"/>
                      <a:ext cx="4883221" cy="6171503"/>
                    </a:xfrm>
                    <a:prstGeom prst="rect">
                      <a:avLst/>
                    </a:prstGeom>
                  </pic:spPr>
                </pic:pic>
              </a:graphicData>
            </a:graphic>
          </wp:inline>
        </w:drawing>
      </w:r>
    </w:p>
    <w:p w14:paraId="7D4BDE25" w14:textId="77777777" w:rsidR="00BB0F22" w:rsidRPr="00653D21" w:rsidRDefault="00BB0F22">
      <w:pPr>
        <w:rPr>
          <w:b/>
          <w:bCs/>
          <w:szCs w:val="22"/>
          <w:lang w:val="sv-SE"/>
        </w:rPr>
      </w:pPr>
      <w:r w:rsidRPr="00653D21">
        <w:rPr>
          <w:b/>
          <w:bCs/>
          <w:szCs w:val="22"/>
          <w:lang w:val="sv-SE"/>
        </w:rPr>
        <w:br w:type="page"/>
      </w:r>
    </w:p>
    <w:p w14:paraId="56A7EBFC" w14:textId="6145B13B" w:rsidR="008F6814" w:rsidRPr="00653D21" w:rsidRDefault="008F6814" w:rsidP="007B0817">
      <w:pPr>
        <w:rPr>
          <w:b/>
          <w:bCs/>
          <w:szCs w:val="22"/>
          <w:lang w:val="sv-SE"/>
        </w:rPr>
      </w:pPr>
      <w:r w:rsidRPr="00653D21">
        <w:rPr>
          <w:b/>
          <w:bCs/>
          <w:szCs w:val="22"/>
          <w:lang w:val="sv-SE"/>
        </w:rPr>
        <w:lastRenderedPageBreak/>
        <w:t>Uji Multikolinieritas</w:t>
      </w:r>
    </w:p>
    <w:tbl>
      <w:tblPr>
        <w:tblW w:w="5000" w:type="pct"/>
        <w:tblLook w:val="04A0" w:firstRow="1" w:lastRow="0" w:firstColumn="1" w:lastColumn="0" w:noHBand="0" w:noVBand="1"/>
      </w:tblPr>
      <w:tblGrid>
        <w:gridCol w:w="5287"/>
        <w:gridCol w:w="4337"/>
      </w:tblGrid>
      <w:tr w:rsidR="008F6814" w:rsidRPr="008F6814" w14:paraId="1F5A25A4" w14:textId="77777777" w:rsidTr="008F6814">
        <w:trPr>
          <w:trHeight w:val="20"/>
        </w:trPr>
        <w:tc>
          <w:tcPr>
            <w:tcW w:w="27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54B50"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 </w:t>
            </w:r>
          </w:p>
        </w:tc>
        <w:tc>
          <w:tcPr>
            <w:tcW w:w="2253" w:type="pct"/>
            <w:tcBorders>
              <w:top w:val="single" w:sz="4" w:space="0" w:color="auto"/>
              <w:left w:val="nil"/>
              <w:bottom w:val="single" w:sz="4" w:space="0" w:color="auto"/>
              <w:right w:val="single" w:sz="4" w:space="0" w:color="auto"/>
            </w:tcBorders>
            <w:shd w:val="clear" w:color="auto" w:fill="auto"/>
            <w:noWrap/>
            <w:vAlign w:val="center"/>
            <w:hideMark/>
          </w:tcPr>
          <w:p w14:paraId="3DC73C1E"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Turnover intention</w:t>
            </w:r>
          </w:p>
        </w:tc>
      </w:tr>
      <w:tr w:rsidR="008F6814" w:rsidRPr="008F6814" w14:paraId="2AFE5DBA" w14:textId="77777777" w:rsidTr="008F6814">
        <w:trPr>
          <w:trHeight w:val="20"/>
        </w:trPr>
        <w:tc>
          <w:tcPr>
            <w:tcW w:w="2747" w:type="pct"/>
            <w:tcBorders>
              <w:top w:val="nil"/>
              <w:left w:val="single" w:sz="4" w:space="0" w:color="auto"/>
              <w:bottom w:val="single" w:sz="4" w:space="0" w:color="auto"/>
              <w:right w:val="single" w:sz="4" w:space="0" w:color="auto"/>
            </w:tcBorders>
            <w:shd w:val="clear" w:color="auto" w:fill="auto"/>
            <w:noWrap/>
            <w:vAlign w:val="center"/>
            <w:hideMark/>
          </w:tcPr>
          <w:p w14:paraId="6062B6C7"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Employee Engagement</w:t>
            </w:r>
          </w:p>
        </w:tc>
        <w:tc>
          <w:tcPr>
            <w:tcW w:w="2253" w:type="pct"/>
            <w:tcBorders>
              <w:top w:val="nil"/>
              <w:left w:val="nil"/>
              <w:bottom w:val="single" w:sz="4" w:space="0" w:color="auto"/>
              <w:right w:val="single" w:sz="4" w:space="0" w:color="auto"/>
            </w:tcBorders>
            <w:shd w:val="clear" w:color="auto" w:fill="auto"/>
            <w:noWrap/>
            <w:vAlign w:val="center"/>
            <w:hideMark/>
          </w:tcPr>
          <w:p w14:paraId="460AE4F5" w14:textId="77777777" w:rsidR="008F6814" w:rsidRPr="008F6814" w:rsidRDefault="008F6814" w:rsidP="008F6814">
            <w:pPr>
              <w:spacing w:after="0" w:line="240" w:lineRule="auto"/>
              <w:jc w:val="right"/>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1.339</w:t>
            </w:r>
          </w:p>
        </w:tc>
      </w:tr>
      <w:tr w:rsidR="008F6814" w:rsidRPr="008F6814" w14:paraId="70A430B4" w14:textId="77777777" w:rsidTr="008F6814">
        <w:trPr>
          <w:trHeight w:val="20"/>
        </w:trPr>
        <w:tc>
          <w:tcPr>
            <w:tcW w:w="2747" w:type="pct"/>
            <w:tcBorders>
              <w:top w:val="nil"/>
              <w:left w:val="single" w:sz="4" w:space="0" w:color="auto"/>
              <w:bottom w:val="single" w:sz="4" w:space="0" w:color="auto"/>
              <w:right w:val="single" w:sz="4" w:space="0" w:color="auto"/>
            </w:tcBorders>
            <w:shd w:val="clear" w:color="auto" w:fill="auto"/>
            <w:noWrap/>
            <w:vAlign w:val="center"/>
            <w:hideMark/>
          </w:tcPr>
          <w:p w14:paraId="7B5E706C" w14:textId="77777777" w:rsidR="008F6814" w:rsidRPr="008F6814" w:rsidRDefault="008F6814" w:rsidP="008F6814">
            <w:pPr>
              <w:spacing w:after="0" w:line="240" w:lineRule="auto"/>
              <w:rPr>
                <w:rFonts w:eastAsia="Times New Roman"/>
                <w:b/>
                <w:bCs/>
                <w:color w:val="000000"/>
                <w:kern w:val="0"/>
                <w:szCs w:val="22"/>
                <w:lang w:val="en-ID" w:eastAsia="en-ID"/>
                <w14:ligatures w14:val="none"/>
              </w:rPr>
            </w:pPr>
            <w:r w:rsidRPr="008F6814">
              <w:rPr>
                <w:rFonts w:eastAsia="Times New Roman"/>
                <w:b/>
                <w:bCs/>
                <w:color w:val="000000"/>
                <w:kern w:val="0"/>
                <w:szCs w:val="22"/>
                <w:lang w:val="en-ID" w:eastAsia="en-ID"/>
                <w14:ligatures w14:val="none"/>
              </w:rPr>
              <w:t>Job Satisfaction</w:t>
            </w:r>
          </w:p>
        </w:tc>
        <w:tc>
          <w:tcPr>
            <w:tcW w:w="2253" w:type="pct"/>
            <w:tcBorders>
              <w:top w:val="nil"/>
              <w:left w:val="nil"/>
              <w:bottom w:val="single" w:sz="4" w:space="0" w:color="auto"/>
              <w:right w:val="single" w:sz="4" w:space="0" w:color="auto"/>
            </w:tcBorders>
            <w:shd w:val="clear" w:color="auto" w:fill="auto"/>
            <w:noWrap/>
            <w:vAlign w:val="center"/>
            <w:hideMark/>
          </w:tcPr>
          <w:p w14:paraId="710BE6DA" w14:textId="77777777" w:rsidR="008F6814" w:rsidRPr="008F6814" w:rsidRDefault="008F6814" w:rsidP="008F6814">
            <w:pPr>
              <w:spacing w:after="0" w:line="240" w:lineRule="auto"/>
              <w:jc w:val="right"/>
              <w:rPr>
                <w:rFonts w:eastAsia="Times New Roman"/>
                <w:color w:val="000000"/>
                <w:kern w:val="0"/>
                <w:szCs w:val="22"/>
                <w:lang w:val="en-ID" w:eastAsia="en-ID"/>
                <w14:ligatures w14:val="none"/>
              </w:rPr>
            </w:pPr>
            <w:r w:rsidRPr="008F6814">
              <w:rPr>
                <w:rFonts w:eastAsia="Times New Roman"/>
                <w:color w:val="000000"/>
                <w:kern w:val="0"/>
                <w:szCs w:val="22"/>
                <w:lang w:val="en-ID" w:eastAsia="en-ID"/>
                <w14:ligatures w14:val="none"/>
              </w:rPr>
              <w:t>1.339</w:t>
            </w:r>
          </w:p>
        </w:tc>
      </w:tr>
    </w:tbl>
    <w:p w14:paraId="0EBD1CEC" w14:textId="655031A0" w:rsidR="008F6814" w:rsidRPr="00BD429F" w:rsidRDefault="00BD429F" w:rsidP="00BD429F">
      <w:pPr>
        <w:jc w:val="both"/>
        <w:rPr>
          <w:szCs w:val="22"/>
          <w:lang w:val="en-ID"/>
        </w:rPr>
      </w:pPr>
      <w:r w:rsidRPr="00BD429F">
        <w:rPr>
          <w:szCs w:val="22"/>
          <w:lang w:val="en-ID"/>
        </w:rPr>
        <w:t xml:space="preserve">Hasil uji </w:t>
      </w:r>
      <w:proofErr w:type="spellStart"/>
      <w:r w:rsidRPr="00BD429F">
        <w:rPr>
          <w:szCs w:val="22"/>
          <w:lang w:val="en-ID"/>
        </w:rPr>
        <w:t>multikolinieritas</w:t>
      </w:r>
      <w:proofErr w:type="spellEnd"/>
      <w:r w:rsidRPr="00BD429F">
        <w:rPr>
          <w:szCs w:val="22"/>
          <w:lang w:val="en-ID"/>
        </w:rPr>
        <w:t xml:space="preserve"> </w:t>
      </w:r>
      <w:proofErr w:type="spellStart"/>
      <w:r w:rsidRPr="00BD429F">
        <w:rPr>
          <w:szCs w:val="22"/>
          <w:lang w:val="en-ID"/>
        </w:rPr>
        <w:t>menunjukkan</w:t>
      </w:r>
      <w:proofErr w:type="spellEnd"/>
      <w:r w:rsidRPr="00BD429F">
        <w:rPr>
          <w:szCs w:val="22"/>
          <w:lang w:val="en-ID"/>
        </w:rPr>
        <w:t xml:space="preserve"> </w:t>
      </w:r>
      <w:proofErr w:type="spellStart"/>
      <w:r w:rsidRPr="00BD429F">
        <w:rPr>
          <w:szCs w:val="22"/>
          <w:lang w:val="en-ID"/>
        </w:rPr>
        <w:t>bahwa</w:t>
      </w:r>
      <w:proofErr w:type="spellEnd"/>
      <w:r w:rsidRPr="00BD429F">
        <w:rPr>
          <w:szCs w:val="22"/>
          <w:lang w:val="en-ID"/>
        </w:rPr>
        <w:t xml:space="preserve"> </w:t>
      </w:r>
      <w:proofErr w:type="spellStart"/>
      <w:r w:rsidRPr="00BD429F">
        <w:rPr>
          <w:szCs w:val="22"/>
          <w:lang w:val="en-ID"/>
        </w:rPr>
        <w:t>tidak</w:t>
      </w:r>
      <w:proofErr w:type="spellEnd"/>
      <w:r w:rsidRPr="00BD429F">
        <w:rPr>
          <w:szCs w:val="22"/>
          <w:lang w:val="en-ID"/>
        </w:rPr>
        <w:t xml:space="preserve"> </w:t>
      </w:r>
      <w:proofErr w:type="spellStart"/>
      <w:r w:rsidRPr="00BD429F">
        <w:rPr>
          <w:szCs w:val="22"/>
          <w:lang w:val="en-ID"/>
        </w:rPr>
        <w:t>terdapat</w:t>
      </w:r>
      <w:proofErr w:type="spellEnd"/>
      <w:r w:rsidRPr="00BD429F">
        <w:rPr>
          <w:szCs w:val="22"/>
          <w:lang w:val="en-ID"/>
        </w:rPr>
        <w:t xml:space="preserve"> </w:t>
      </w:r>
      <w:proofErr w:type="spellStart"/>
      <w:r w:rsidRPr="00BD429F">
        <w:rPr>
          <w:szCs w:val="22"/>
          <w:lang w:val="en-ID"/>
        </w:rPr>
        <w:t>masalah</w:t>
      </w:r>
      <w:proofErr w:type="spellEnd"/>
      <w:r w:rsidRPr="00BD429F">
        <w:rPr>
          <w:szCs w:val="22"/>
          <w:lang w:val="en-ID"/>
        </w:rPr>
        <w:t xml:space="preserve"> </w:t>
      </w:r>
      <w:proofErr w:type="spellStart"/>
      <w:r w:rsidRPr="00BD429F">
        <w:rPr>
          <w:szCs w:val="22"/>
          <w:lang w:val="en-ID"/>
        </w:rPr>
        <w:t>multikolinieritas</w:t>
      </w:r>
      <w:proofErr w:type="spellEnd"/>
      <w:r w:rsidRPr="00BD429F">
        <w:rPr>
          <w:szCs w:val="22"/>
          <w:lang w:val="en-ID"/>
        </w:rPr>
        <w:t xml:space="preserve"> yang </w:t>
      </w:r>
      <w:proofErr w:type="spellStart"/>
      <w:r w:rsidRPr="00BD429F">
        <w:rPr>
          <w:szCs w:val="22"/>
          <w:lang w:val="en-ID"/>
        </w:rPr>
        <w:t>serius</w:t>
      </w:r>
      <w:proofErr w:type="spellEnd"/>
      <w:r w:rsidRPr="00BD429F">
        <w:rPr>
          <w:szCs w:val="22"/>
          <w:lang w:val="en-ID"/>
        </w:rPr>
        <w:t xml:space="preserve"> </w:t>
      </w:r>
      <w:proofErr w:type="spellStart"/>
      <w:r w:rsidRPr="00BD429F">
        <w:rPr>
          <w:szCs w:val="22"/>
          <w:lang w:val="en-ID"/>
        </w:rPr>
        <w:t>dalam</w:t>
      </w:r>
      <w:proofErr w:type="spellEnd"/>
      <w:r w:rsidRPr="00BD429F">
        <w:rPr>
          <w:szCs w:val="22"/>
          <w:lang w:val="en-ID"/>
        </w:rPr>
        <w:t xml:space="preserve"> model </w:t>
      </w:r>
      <w:proofErr w:type="spellStart"/>
      <w:r w:rsidRPr="00BD429F">
        <w:rPr>
          <w:szCs w:val="22"/>
          <w:lang w:val="en-ID"/>
        </w:rPr>
        <w:t>penelitian</w:t>
      </w:r>
      <w:proofErr w:type="spellEnd"/>
      <w:r w:rsidRPr="00BD429F">
        <w:rPr>
          <w:szCs w:val="22"/>
          <w:lang w:val="en-ID"/>
        </w:rPr>
        <w:t xml:space="preserve">. Nilai Variance Inflation Factor (VIF) </w:t>
      </w:r>
      <w:proofErr w:type="spellStart"/>
      <w:r w:rsidRPr="00BD429F">
        <w:rPr>
          <w:szCs w:val="22"/>
          <w:lang w:val="en-ID"/>
        </w:rPr>
        <w:t>untuk</w:t>
      </w:r>
      <w:proofErr w:type="spellEnd"/>
      <w:r w:rsidRPr="00BD429F">
        <w:rPr>
          <w:szCs w:val="22"/>
          <w:lang w:val="en-ID"/>
        </w:rPr>
        <w:t xml:space="preserve"> </w:t>
      </w:r>
      <w:proofErr w:type="spellStart"/>
      <w:r w:rsidRPr="00BD429F">
        <w:rPr>
          <w:szCs w:val="22"/>
          <w:lang w:val="en-ID"/>
        </w:rPr>
        <w:t>kedua</w:t>
      </w:r>
      <w:proofErr w:type="spellEnd"/>
      <w:r w:rsidRPr="00BD429F">
        <w:rPr>
          <w:szCs w:val="22"/>
          <w:lang w:val="en-ID"/>
        </w:rPr>
        <w:t xml:space="preserve"> </w:t>
      </w:r>
      <w:proofErr w:type="spellStart"/>
      <w:r w:rsidRPr="00BD429F">
        <w:rPr>
          <w:szCs w:val="22"/>
          <w:lang w:val="en-ID"/>
        </w:rPr>
        <w:t>variabel</w:t>
      </w:r>
      <w:proofErr w:type="spellEnd"/>
      <w:r w:rsidRPr="00BD429F">
        <w:rPr>
          <w:szCs w:val="22"/>
          <w:lang w:val="en-ID"/>
        </w:rPr>
        <w:t xml:space="preserve"> </w:t>
      </w:r>
      <w:proofErr w:type="spellStart"/>
      <w:r w:rsidRPr="00BD429F">
        <w:rPr>
          <w:szCs w:val="22"/>
          <w:lang w:val="en-ID"/>
        </w:rPr>
        <w:t>independen</w:t>
      </w:r>
      <w:proofErr w:type="spellEnd"/>
      <w:r w:rsidRPr="00BD429F">
        <w:rPr>
          <w:szCs w:val="22"/>
          <w:lang w:val="en-ID"/>
        </w:rPr>
        <w:t xml:space="preserve"> </w:t>
      </w:r>
      <w:proofErr w:type="spellStart"/>
      <w:r w:rsidRPr="00BD429F">
        <w:rPr>
          <w:szCs w:val="22"/>
          <w:lang w:val="en-ID"/>
        </w:rPr>
        <w:t>terhadap</w:t>
      </w:r>
      <w:proofErr w:type="spellEnd"/>
      <w:r w:rsidRPr="00BD429F">
        <w:rPr>
          <w:szCs w:val="22"/>
          <w:lang w:val="en-ID"/>
        </w:rPr>
        <w:t xml:space="preserve"> Turnover Intention </w:t>
      </w:r>
      <w:proofErr w:type="spellStart"/>
      <w:r w:rsidRPr="00BD429F">
        <w:rPr>
          <w:szCs w:val="22"/>
          <w:lang w:val="en-ID"/>
        </w:rPr>
        <w:t>menunjukkan</w:t>
      </w:r>
      <w:proofErr w:type="spellEnd"/>
      <w:r w:rsidRPr="00BD429F">
        <w:rPr>
          <w:szCs w:val="22"/>
          <w:lang w:val="en-ID"/>
        </w:rPr>
        <w:t xml:space="preserve"> </w:t>
      </w:r>
      <w:proofErr w:type="spellStart"/>
      <w:r w:rsidRPr="00BD429F">
        <w:rPr>
          <w:szCs w:val="22"/>
          <w:lang w:val="en-ID"/>
        </w:rPr>
        <w:t>nilai</w:t>
      </w:r>
      <w:proofErr w:type="spellEnd"/>
      <w:r w:rsidRPr="00BD429F">
        <w:rPr>
          <w:szCs w:val="22"/>
          <w:lang w:val="en-ID"/>
        </w:rPr>
        <w:t xml:space="preserve"> yang </w:t>
      </w:r>
      <w:proofErr w:type="spellStart"/>
      <w:r w:rsidRPr="00BD429F">
        <w:rPr>
          <w:szCs w:val="22"/>
          <w:lang w:val="en-ID"/>
        </w:rPr>
        <w:t>identik</w:t>
      </w:r>
      <w:proofErr w:type="spellEnd"/>
      <w:r w:rsidRPr="00BD429F">
        <w:rPr>
          <w:szCs w:val="22"/>
          <w:lang w:val="en-ID"/>
        </w:rPr>
        <w:t xml:space="preserve"> </w:t>
      </w:r>
      <w:proofErr w:type="spellStart"/>
      <w:r w:rsidRPr="00BD429F">
        <w:rPr>
          <w:szCs w:val="22"/>
          <w:lang w:val="en-ID"/>
        </w:rPr>
        <w:t>yaitu</w:t>
      </w:r>
      <w:proofErr w:type="spellEnd"/>
      <w:r w:rsidRPr="00BD429F">
        <w:rPr>
          <w:szCs w:val="22"/>
          <w:lang w:val="en-ID"/>
        </w:rPr>
        <w:t xml:space="preserve"> 1,339. Nilai </w:t>
      </w:r>
      <w:proofErr w:type="spellStart"/>
      <w:r w:rsidRPr="00BD429F">
        <w:rPr>
          <w:szCs w:val="22"/>
          <w:lang w:val="en-ID"/>
        </w:rPr>
        <w:t>ini</w:t>
      </w:r>
      <w:proofErr w:type="spellEnd"/>
      <w:r w:rsidRPr="00BD429F">
        <w:rPr>
          <w:szCs w:val="22"/>
          <w:lang w:val="en-ID"/>
        </w:rPr>
        <w:t xml:space="preserve"> </w:t>
      </w:r>
      <w:proofErr w:type="spellStart"/>
      <w:r w:rsidRPr="00BD429F">
        <w:rPr>
          <w:szCs w:val="22"/>
          <w:lang w:val="en-ID"/>
        </w:rPr>
        <w:t>berada</w:t>
      </w:r>
      <w:proofErr w:type="spellEnd"/>
      <w:r w:rsidRPr="00BD429F">
        <w:rPr>
          <w:szCs w:val="22"/>
          <w:lang w:val="en-ID"/>
        </w:rPr>
        <w:t xml:space="preserve"> </w:t>
      </w:r>
      <w:proofErr w:type="spellStart"/>
      <w:r w:rsidRPr="00BD429F">
        <w:rPr>
          <w:szCs w:val="22"/>
          <w:lang w:val="en-ID"/>
        </w:rPr>
        <w:t>jauh</w:t>
      </w:r>
      <w:proofErr w:type="spellEnd"/>
      <w:r w:rsidRPr="00BD429F">
        <w:rPr>
          <w:szCs w:val="22"/>
          <w:lang w:val="en-ID"/>
        </w:rPr>
        <w:t xml:space="preserve"> di </w:t>
      </w:r>
      <w:proofErr w:type="spellStart"/>
      <w:r w:rsidRPr="00BD429F">
        <w:rPr>
          <w:szCs w:val="22"/>
          <w:lang w:val="en-ID"/>
        </w:rPr>
        <w:t>bawah</w:t>
      </w:r>
      <w:proofErr w:type="spellEnd"/>
      <w:r w:rsidRPr="00BD429F">
        <w:rPr>
          <w:szCs w:val="22"/>
          <w:lang w:val="en-ID"/>
        </w:rPr>
        <w:t xml:space="preserve"> </w:t>
      </w:r>
      <w:proofErr w:type="spellStart"/>
      <w:r w:rsidRPr="00BD429F">
        <w:rPr>
          <w:szCs w:val="22"/>
          <w:lang w:val="en-ID"/>
        </w:rPr>
        <w:t>ambang</w:t>
      </w:r>
      <w:proofErr w:type="spellEnd"/>
      <w:r w:rsidRPr="00BD429F">
        <w:rPr>
          <w:szCs w:val="22"/>
          <w:lang w:val="en-ID"/>
        </w:rPr>
        <w:t xml:space="preserve"> batas </w:t>
      </w:r>
      <w:proofErr w:type="spellStart"/>
      <w:r w:rsidRPr="00BD429F">
        <w:rPr>
          <w:szCs w:val="22"/>
          <w:lang w:val="en-ID"/>
        </w:rPr>
        <w:t>kritis</w:t>
      </w:r>
      <w:proofErr w:type="spellEnd"/>
      <w:r w:rsidRPr="00BD429F">
        <w:rPr>
          <w:szCs w:val="22"/>
          <w:lang w:val="en-ID"/>
        </w:rPr>
        <w:t xml:space="preserve"> 5,0 </w:t>
      </w:r>
      <w:proofErr w:type="spellStart"/>
      <w:r w:rsidRPr="00BD429F">
        <w:rPr>
          <w:szCs w:val="22"/>
          <w:lang w:val="en-ID"/>
        </w:rPr>
        <w:t>atau</w:t>
      </w:r>
      <w:proofErr w:type="spellEnd"/>
      <w:r w:rsidRPr="00BD429F">
        <w:rPr>
          <w:szCs w:val="22"/>
          <w:lang w:val="en-ID"/>
        </w:rPr>
        <w:t xml:space="preserve"> </w:t>
      </w:r>
      <w:proofErr w:type="spellStart"/>
      <w:r w:rsidRPr="00BD429F">
        <w:rPr>
          <w:szCs w:val="22"/>
          <w:lang w:val="en-ID"/>
        </w:rPr>
        <w:t>bahkan</w:t>
      </w:r>
      <w:proofErr w:type="spellEnd"/>
      <w:r w:rsidRPr="00BD429F">
        <w:rPr>
          <w:szCs w:val="22"/>
          <w:lang w:val="en-ID"/>
        </w:rPr>
        <w:t xml:space="preserve"> 3,0 yang </w:t>
      </w:r>
      <w:proofErr w:type="spellStart"/>
      <w:r w:rsidRPr="00BD429F">
        <w:rPr>
          <w:szCs w:val="22"/>
          <w:lang w:val="en-ID"/>
        </w:rPr>
        <w:t>umum</w:t>
      </w:r>
      <w:proofErr w:type="spellEnd"/>
      <w:r w:rsidRPr="00BD429F">
        <w:rPr>
          <w:szCs w:val="22"/>
          <w:lang w:val="en-ID"/>
        </w:rPr>
        <w:t xml:space="preserve"> </w:t>
      </w:r>
      <w:proofErr w:type="spellStart"/>
      <w:r w:rsidRPr="00BD429F">
        <w:rPr>
          <w:szCs w:val="22"/>
          <w:lang w:val="en-ID"/>
        </w:rPr>
        <w:t>digunakan</w:t>
      </w:r>
      <w:proofErr w:type="spellEnd"/>
      <w:r w:rsidRPr="00BD429F">
        <w:rPr>
          <w:szCs w:val="22"/>
          <w:lang w:val="en-ID"/>
        </w:rPr>
        <w:t xml:space="preserve"> </w:t>
      </w:r>
      <w:proofErr w:type="spellStart"/>
      <w:r w:rsidRPr="00BD429F">
        <w:rPr>
          <w:szCs w:val="22"/>
          <w:lang w:val="en-ID"/>
        </w:rPr>
        <w:t>dalam</w:t>
      </w:r>
      <w:proofErr w:type="spellEnd"/>
      <w:r w:rsidRPr="00BD429F">
        <w:rPr>
          <w:szCs w:val="22"/>
          <w:lang w:val="en-ID"/>
        </w:rPr>
        <w:t xml:space="preserve"> </w:t>
      </w:r>
      <w:proofErr w:type="spellStart"/>
      <w:r w:rsidRPr="00BD429F">
        <w:rPr>
          <w:szCs w:val="22"/>
          <w:lang w:val="en-ID"/>
        </w:rPr>
        <w:t>penelitian</w:t>
      </w:r>
      <w:proofErr w:type="spellEnd"/>
      <w:r w:rsidRPr="00BD429F">
        <w:rPr>
          <w:szCs w:val="22"/>
          <w:lang w:val="en-ID"/>
        </w:rPr>
        <w:t xml:space="preserve">. Employee Engagement dan Job Satisfaction </w:t>
      </w:r>
      <w:proofErr w:type="spellStart"/>
      <w:r w:rsidRPr="00BD429F">
        <w:rPr>
          <w:szCs w:val="22"/>
          <w:lang w:val="en-ID"/>
        </w:rPr>
        <w:t>sebagai</w:t>
      </w:r>
      <w:proofErr w:type="spellEnd"/>
      <w:r w:rsidRPr="00BD429F">
        <w:rPr>
          <w:szCs w:val="22"/>
          <w:lang w:val="en-ID"/>
        </w:rPr>
        <w:t xml:space="preserve"> </w:t>
      </w:r>
      <w:proofErr w:type="spellStart"/>
      <w:r w:rsidRPr="00BD429F">
        <w:rPr>
          <w:szCs w:val="22"/>
          <w:lang w:val="en-ID"/>
        </w:rPr>
        <w:t>variabel</w:t>
      </w:r>
      <w:proofErr w:type="spellEnd"/>
      <w:r w:rsidRPr="00BD429F">
        <w:rPr>
          <w:szCs w:val="22"/>
          <w:lang w:val="en-ID"/>
        </w:rPr>
        <w:t xml:space="preserve"> </w:t>
      </w:r>
      <w:proofErr w:type="spellStart"/>
      <w:r w:rsidRPr="00BD429F">
        <w:rPr>
          <w:szCs w:val="22"/>
          <w:lang w:val="en-ID"/>
        </w:rPr>
        <w:t>prediktor</w:t>
      </w:r>
      <w:proofErr w:type="spellEnd"/>
      <w:r w:rsidRPr="00BD429F">
        <w:rPr>
          <w:szCs w:val="22"/>
          <w:lang w:val="en-ID"/>
        </w:rPr>
        <w:t xml:space="preserve"> Turnover Intention </w:t>
      </w:r>
      <w:proofErr w:type="spellStart"/>
      <w:r w:rsidRPr="00BD429F">
        <w:rPr>
          <w:szCs w:val="22"/>
          <w:lang w:val="en-ID"/>
        </w:rPr>
        <w:t>tidak</w:t>
      </w:r>
      <w:proofErr w:type="spellEnd"/>
      <w:r w:rsidRPr="00BD429F">
        <w:rPr>
          <w:szCs w:val="22"/>
          <w:lang w:val="en-ID"/>
        </w:rPr>
        <w:t xml:space="preserve"> </w:t>
      </w:r>
      <w:proofErr w:type="spellStart"/>
      <w:r w:rsidRPr="00BD429F">
        <w:rPr>
          <w:szCs w:val="22"/>
          <w:lang w:val="en-ID"/>
        </w:rPr>
        <w:t>menunjukkan</w:t>
      </w:r>
      <w:proofErr w:type="spellEnd"/>
      <w:r w:rsidRPr="00BD429F">
        <w:rPr>
          <w:szCs w:val="22"/>
          <w:lang w:val="en-ID"/>
        </w:rPr>
        <w:t xml:space="preserve"> </w:t>
      </w:r>
      <w:proofErr w:type="spellStart"/>
      <w:r w:rsidRPr="00BD429F">
        <w:rPr>
          <w:szCs w:val="22"/>
          <w:lang w:val="en-ID"/>
        </w:rPr>
        <w:t>adanya</w:t>
      </w:r>
      <w:proofErr w:type="spellEnd"/>
      <w:r w:rsidRPr="00BD429F">
        <w:rPr>
          <w:szCs w:val="22"/>
          <w:lang w:val="en-ID"/>
        </w:rPr>
        <w:t xml:space="preserve"> </w:t>
      </w:r>
      <w:proofErr w:type="spellStart"/>
      <w:r w:rsidRPr="00BD429F">
        <w:rPr>
          <w:szCs w:val="22"/>
          <w:lang w:val="en-ID"/>
        </w:rPr>
        <w:t>korelasi</w:t>
      </w:r>
      <w:proofErr w:type="spellEnd"/>
      <w:r w:rsidRPr="00BD429F">
        <w:rPr>
          <w:szCs w:val="22"/>
          <w:lang w:val="en-ID"/>
        </w:rPr>
        <w:t xml:space="preserve"> yang </w:t>
      </w:r>
      <w:proofErr w:type="spellStart"/>
      <w:r w:rsidRPr="00BD429F">
        <w:rPr>
          <w:szCs w:val="22"/>
          <w:lang w:val="en-ID"/>
        </w:rPr>
        <w:t>berlebihan</w:t>
      </w:r>
      <w:proofErr w:type="spellEnd"/>
      <w:r w:rsidRPr="00BD429F">
        <w:rPr>
          <w:szCs w:val="22"/>
          <w:lang w:val="en-ID"/>
        </w:rPr>
        <w:t xml:space="preserve"> </w:t>
      </w:r>
      <w:proofErr w:type="spellStart"/>
      <w:r w:rsidRPr="00BD429F">
        <w:rPr>
          <w:szCs w:val="22"/>
          <w:lang w:val="en-ID"/>
        </w:rPr>
        <w:t>satu</w:t>
      </w:r>
      <w:proofErr w:type="spellEnd"/>
      <w:r w:rsidRPr="00BD429F">
        <w:rPr>
          <w:szCs w:val="22"/>
          <w:lang w:val="en-ID"/>
        </w:rPr>
        <w:t xml:space="preserve"> </w:t>
      </w:r>
      <w:proofErr w:type="spellStart"/>
      <w:r w:rsidRPr="00BD429F">
        <w:rPr>
          <w:szCs w:val="22"/>
          <w:lang w:val="en-ID"/>
        </w:rPr>
        <w:t>sama</w:t>
      </w:r>
      <w:proofErr w:type="spellEnd"/>
      <w:r w:rsidRPr="00BD429F">
        <w:rPr>
          <w:szCs w:val="22"/>
          <w:lang w:val="en-ID"/>
        </w:rPr>
        <w:t xml:space="preserve"> lain, </w:t>
      </w:r>
      <w:proofErr w:type="spellStart"/>
      <w:r w:rsidRPr="00BD429F">
        <w:rPr>
          <w:szCs w:val="22"/>
          <w:lang w:val="en-ID"/>
        </w:rPr>
        <w:t>sehingga</w:t>
      </w:r>
      <w:proofErr w:type="spellEnd"/>
      <w:r w:rsidRPr="00BD429F">
        <w:rPr>
          <w:szCs w:val="22"/>
          <w:lang w:val="en-ID"/>
        </w:rPr>
        <w:t xml:space="preserve"> </w:t>
      </w:r>
      <w:proofErr w:type="spellStart"/>
      <w:r w:rsidRPr="00BD429F">
        <w:rPr>
          <w:szCs w:val="22"/>
          <w:lang w:val="en-ID"/>
        </w:rPr>
        <w:t>kedua</w:t>
      </w:r>
      <w:proofErr w:type="spellEnd"/>
      <w:r w:rsidRPr="00BD429F">
        <w:rPr>
          <w:szCs w:val="22"/>
          <w:lang w:val="en-ID"/>
        </w:rPr>
        <w:t xml:space="preserve"> </w:t>
      </w:r>
      <w:proofErr w:type="spellStart"/>
      <w:r w:rsidRPr="00BD429F">
        <w:rPr>
          <w:szCs w:val="22"/>
          <w:lang w:val="en-ID"/>
        </w:rPr>
        <w:t>variabel</w:t>
      </w:r>
      <w:proofErr w:type="spellEnd"/>
      <w:r w:rsidRPr="00BD429F">
        <w:rPr>
          <w:szCs w:val="22"/>
          <w:lang w:val="en-ID"/>
        </w:rPr>
        <w:t xml:space="preserve"> </w:t>
      </w:r>
      <w:proofErr w:type="spellStart"/>
      <w:r w:rsidRPr="00BD429F">
        <w:rPr>
          <w:szCs w:val="22"/>
          <w:lang w:val="en-ID"/>
        </w:rPr>
        <w:t>tersebut</w:t>
      </w:r>
      <w:proofErr w:type="spellEnd"/>
      <w:r w:rsidRPr="00BD429F">
        <w:rPr>
          <w:szCs w:val="22"/>
          <w:lang w:val="en-ID"/>
        </w:rPr>
        <w:t xml:space="preserve"> </w:t>
      </w:r>
      <w:proofErr w:type="spellStart"/>
      <w:r w:rsidRPr="00BD429F">
        <w:rPr>
          <w:szCs w:val="22"/>
          <w:lang w:val="en-ID"/>
        </w:rPr>
        <w:t>dapat</w:t>
      </w:r>
      <w:proofErr w:type="spellEnd"/>
      <w:r w:rsidRPr="00BD429F">
        <w:rPr>
          <w:szCs w:val="22"/>
          <w:lang w:val="en-ID"/>
        </w:rPr>
        <w:t xml:space="preserve"> </w:t>
      </w:r>
      <w:proofErr w:type="spellStart"/>
      <w:r w:rsidRPr="00BD429F">
        <w:rPr>
          <w:szCs w:val="22"/>
          <w:lang w:val="en-ID"/>
        </w:rPr>
        <w:t>digunakan</w:t>
      </w:r>
      <w:proofErr w:type="spellEnd"/>
      <w:r w:rsidRPr="00BD429F">
        <w:rPr>
          <w:szCs w:val="22"/>
          <w:lang w:val="en-ID"/>
        </w:rPr>
        <w:t xml:space="preserve"> </w:t>
      </w:r>
      <w:proofErr w:type="spellStart"/>
      <w:r w:rsidRPr="00BD429F">
        <w:rPr>
          <w:szCs w:val="22"/>
          <w:lang w:val="en-ID"/>
        </w:rPr>
        <w:t>secara</w:t>
      </w:r>
      <w:proofErr w:type="spellEnd"/>
      <w:r w:rsidRPr="00BD429F">
        <w:rPr>
          <w:szCs w:val="22"/>
          <w:lang w:val="en-ID"/>
        </w:rPr>
        <w:t xml:space="preserve"> </w:t>
      </w:r>
      <w:proofErr w:type="spellStart"/>
      <w:r w:rsidRPr="00BD429F">
        <w:rPr>
          <w:szCs w:val="22"/>
          <w:lang w:val="en-ID"/>
        </w:rPr>
        <w:t>bersamaan</w:t>
      </w:r>
      <w:proofErr w:type="spellEnd"/>
      <w:r w:rsidRPr="00BD429F">
        <w:rPr>
          <w:szCs w:val="22"/>
          <w:lang w:val="en-ID"/>
        </w:rPr>
        <w:t xml:space="preserve"> </w:t>
      </w:r>
      <w:proofErr w:type="spellStart"/>
      <w:r w:rsidRPr="00BD429F">
        <w:rPr>
          <w:szCs w:val="22"/>
          <w:lang w:val="en-ID"/>
        </w:rPr>
        <w:t>dalam</w:t>
      </w:r>
      <w:proofErr w:type="spellEnd"/>
      <w:r w:rsidRPr="00BD429F">
        <w:rPr>
          <w:szCs w:val="22"/>
          <w:lang w:val="en-ID"/>
        </w:rPr>
        <w:t xml:space="preserve"> model </w:t>
      </w:r>
      <w:proofErr w:type="spellStart"/>
      <w:r w:rsidRPr="00BD429F">
        <w:rPr>
          <w:szCs w:val="22"/>
          <w:lang w:val="en-ID"/>
        </w:rPr>
        <w:t>tanpa</w:t>
      </w:r>
      <w:proofErr w:type="spellEnd"/>
      <w:r w:rsidRPr="00BD429F">
        <w:rPr>
          <w:szCs w:val="22"/>
          <w:lang w:val="en-ID"/>
        </w:rPr>
        <w:t xml:space="preserve"> </w:t>
      </w:r>
      <w:proofErr w:type="spellStart"/>
      <w:r w:rsidRPr="00BD429F">
        <w:rPr>
          <w:szCs w:val="22"/>
          <w:lang w:val="en-ID"/>
        </w:rPr>
        <w:t>menimbulkan</w:t>
      </w:r>
      <w:proofErr w:type="spellEnd"/>
      <w:r w:rsidRPr="00BD429F">
        <w:rPr>
          <w:szCs w:val="22"/>
          <w:lang w:val="en-ID"/>
        </w:rPr>
        <w:t xml:space="preserve"> bias </w:t>
      </w:r>
      <w:proofErr w:type="spellStart"/>
      <w:r w:rsidRPr="00BD429F">
        <w:rPr>
          <w:szCs w:val="22"/>
          <w:lang w:val="en-ID"/>
        </w:rPr>
        <w:t>estimasi</w:t>
      </w:r>
      <w:proofErr w:type="spellEnd"/>
      <w:r w:rsidRPr="00BD429F">
        <w:rPr>
          <w:szCs w:val="22"/>
          <w:lang w:val="en-ID"/>
        </w:rPr>
        <w:t xml:space="preserve"> parameter.</w:t>
      </w:r>
    </w:p>
    <w:p w14:paraId="679536FA" w14:textId="5F623C15" w:rsidR="00C75C77" w:rsidRPr="00653D21" w:rsidRDefault="00C75C77" w:rsidP="007B0817">
      <w:pPr>
        <w:rPr>
          <w:b/>
          <w:bCs/>
          <w:szCs w:val="22"/>
          <w:lang w:val="sv-SE"/>
        </w:rPr>
      </w:pPr>
      <w:r w:rsidRPr="00653D21">
        <w:rPr>
          <w:b/>
          <w:bCs/>
          <w:szCs w:val="22"/>
          <w:lang w:val="sv-SE"/>
        </w:rPr>
        <w:t xml:space="preserve">Uji Hipotesis </w:t>
      </w:r>
    </w:p>
    <w:tbl>
      <w:tblPr>
        <w:tblW w:w="5000" w:type="pct"/>
        <w:tblLayout w:type="fixed"/>
        <w:tblLook w:val="04A0" w:firstRow="1" w:lastRow="0" w:firstColumn="1" w:lastColumn="0" w:noHBand="0" w:noVBand="1"/>
      </w:tblPr>
      <w:tblGrid>
        <w:gridCol w:w="5696"/>
        <w:gridCol w:w="1644"/>
        <w:gridCol w:w="1270"/>
        <w:gridCol w:w="1014"/>
      </w:tblGrid>
      <w:tr w:rsidR="00032D91" w:rsidRPr="00032D91" w14:paraId="5A6BBFDD" w14:textId="77777777" w:rsidTr="008F6814">
        <w:trPr>
          <w:trHeight w:val="288"/>
        </w:trPr>
        <w:tc>
          <w:tcPr>
            <w:tcW w:w="295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CF2A8F"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 </w:t>
            </w:r>
          </w:p>
        </w:tc>
        <w:tc>
          <w:tcPr>
            <w:tcW w:w="854" w:type="pct"/>
            <w:tcBorders>
              <w:top w:val="single" w:sz="4" w:space="0" w:color="auto"/>
              <w:left w:val="nil"/>
              <w:bottom w:val="single" w:sz="4" w:space="0" w:color="auto"/>
              <w:right w:val="single" w:sz="4" w:space="0" w:color="auto"/>
            </w:tcBorders>
            <w:shd w:val="clear" w:color="auto" w:fill="auto"/>
            <w:noWrap/>
            <w:vAlign w:val="center"/>
            <w:hideMark/>
          </w:tcPr>
          <w:p w14:paraId="41A0A2AA" w14:textId="77777777" w:rsidR="00032D91" w:rsidRPr="00032D91" w:rsidRDefault="00032D91" w:rsidP="00032D91">
            <w:pPr>
              <w:spacing w:after="0" w:line="240" w:lineRule="auto"/>
              <w:jc w:val="center"/>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Original Sample (O)</w:t>
            </w:r>
          </w:p>
        </w:tc>
        <w:tc>
          <w:tcPr>
            <w:tcW w:w="660" w:type="pct"/>
            <w:tcBorders>
              <w:top w:val="single" w:sz="4" w:space="0" w:color="auto"/>
              <w:left w:val="nil"/>
              <w:bottom w:val="single" w:sz="4" w:space="0" w:color="auto"/>
              <w:right w:val="single" w:sz="4" w:space="0" w:color="auto"/>
            </w:tcBorders>
            <w:shd w:val="clear" w:color="auto" w:fill="auto"/>
            <w:noWrap/>
            <w:vAlign w:val="center"/>
            <w:hideMark/>
          </w:tcPr>
          <w:p w14:paraId="4A8D311E" w14:textId="606BC9AE" w:rsidR="00032D91" w:rsidRPr="00032D91" w:rsidRDefault="00032D91" w:rsidP="00032D91">
            <w:pPr>
              <w:spacing w:after="0" w:line="240" w:lineRule="auto"/>
              <w:jc w:val="center"/>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T</w:t>
            </w:r>
          </w:p>
        </w:tc>
        <w:tc>
          <w:tcPr>
            <w:tcW w:w="527" w:type="pct"/>
            <w:tcBorders>
              <w:top w:val="single" w:sz="4" w:space="0" w:color="auto"/>
              <w:left w:val="nil"/>
              <w:bottom w:val="single" w:sz="4" w:space="0" w:color="auto"/>
              <w:right w:val="single" w:sz="4" w:space="0" w:color="auto"/>
            </w:tcBorders>
            <w:shd w:val="clear" w:color="auto" w:fill="auto"/>
            <w:noWrap/>
            <w:vAlign w:val="center"/>
            <w:hideMark/>
          </w:tcPr>
          <w:p w14:paraId="25A2322D" w14:textId="77777777" w:rsidR="00032D91" w:rsidRPr="00032D91" w:rsidRDefault="00032D91" w:rsidP="00032D91">
            <w:pPr>
              <w:spacing w:after="0" w:line="240" w:lineRule="auto"/>
              <w:jc w:val="center"/>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P Values</w:t>
            </w:r>
          </w:p>
        </w:tc>
      </w:tr>
      <w:tr w:rsidR="00032D91" w:rsidRPr="00032D91" w14:paraId="7A84B51F"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72AC611E"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Employee Engagement -&gt; Conditions for engagement</w:t>
            </w:r>
          </w:p>
        </w:tc>
        <w:tc>
          <w:tcPr>
            <w:tcW w:w="854" w:type="pct"/>
            <w:tcBorders>
              <w:top w:val="nil"/>
              <w:left w:val="nil"/>
              <w:bottom w:val="single" w:sz="4" w:space="0" w:color="auto"/>
              <w:right w:val="single" w:sz="4" w:space="0" w:color="auto"/>
            </w:tcBorders>
            <w:shd w:val="clear" w:color="auto" w:fill="auto"/>
            <w:noWrap/>
            <w:vAlign w:val="center"/>
            <w:hideMark/>
          </w:tcPr>
          <w:p w14:paraId="5A16A1F3"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0.947</w:t>
            </w:r>
          </w:p>
        </w:tc>
        <w:tc>
          <w:tcPr>
            <w:tcW w:w="660" w:type="pct"/>
            <w:tcBorders>
              <w:top w:val="nil"/>
              <w:left w:val="nil"/>
              <w:bottom w:val="single" w:sz="4" w:space="0" w:color="auto"/>
              <w:right w:val="single" w:sz="4" w:space="0" w:color="auto"/>
            </w:tcBorders>
            <w:shd w:val="clear" w:color="auto" w:fill="auto"/>
            <w:noWrap/>
            <w:vAlign w:val="center"/>
            <w:hideMark/>
          </w:tcPr>
          <w:p w14:paraId="314FD067"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81.743</w:t>
            </w:r>
          </w:p>
        </w:tc>
        <w:tc>
          <w:tcPr>
            <w:tcW w:w="527" w:type="pct"/>
            <w:tcBorders>
              <w:top w:val="nil"/>
              <w:left w:val="nil"/>
              <w:bottom w:val="single" w:sz="4" w:space="0" w:color="auto"/>
              <w:right w:val="single" w:sz="4" w:space="0" w:color="auto"/>
            </w:tcBorders>
            <w:shd w:val="clear" w:color="auto" w:fill="auto"/>
            <w:noWrap/>
            <w:vAlign w:val="center"/>
            <w:hideMark/>
          </w:tcPr>
          <w:p w14:paraId="5DFAD330"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2F91132E"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50255A8D"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 xml:space="preserve">Employee Engagement -&gt; Engagement </w:t>
            </w:r>
            <w:proofErr w:type="spellStart"/>
            <w:r w:rsidRPr="00032D91">
              <w:rPr>
                <w:rFonts w:eastAsia="Times New Roman"/>
                <w:b/>
                <w:bCs/>
                <w:color w:val="000000"/>
                <w:kern w:val="0"/>
                <w:szCs w:val="22"/>
                <w:lang w:val="en-ID" w:eastAsia="en-ID"/>
                <w14:ligatures w14:val="none"/>
              </w:rPr>
              <w:t>behaviors</w:t>
            </w:r>
            <w:proofErr w:type="spellEnd"/>
          </w:p>
        </w:tc>
        <w:tc>
          <w:tcPr>
            <w:tcW w:w="854" w:type="pct"/>
            <w:tcBorders>
              <w:top w:val="nil"/>
              <w:left w:val="nil"/>
              <w:bottom w:val="single" w:sz="4" w:space="0" w:color="auto"/>
              <w:right w:val="single" w:sz="4" w:space="0" w:color="auto"/>
            </w:tcBorders>
            <w:shd w:val="clear" w:color="auto" w:fill="auto"/>
            <w:noWrap/>
            <w:vAlign w:val="center"/>
            <w:hideMark/>
          </w:tcPr>
          <w:p w14:paraId="440FA977"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0.935</w:t>
            </w:r>
          </w:p>
        </w:tc>
        <w:tc>
          <w:tcPr>
            <w:tcW w:w="660" w:type="pct"/>
            <w:tcBorders>
              <w:top w:val="nil"/>
              <w:left w:val="nil"/>
              <w:bottom w:val="single" w:sz="4" w:space="0" w:color="auto"/>
              <w:right w:val="single" w:sz="4" w:space="0" w:color="auto"/>
            </w:tcBorders>
            <w:shd w:val="clear" w:color="auto" w:fill="auto"/>
            <w:noWrap/>
            <w:vAlign w:val="center"/>
            <w:hideMark/>
          </w:tcPr>
          <w:p w14:paraId="27E516B2"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67.357</w:t>
            </w:r>
          </w:p>
        </w:tc>
        <w:tc>
          <w:tcPr>
            <w:tcW w:w="527" w:type="pct"/>
            <w:tcBorders>
              <w:top w:val="nil"/>
              <w:left w:val="nil"/>
              <w:bottom w:val="single" w:sz="4" w:space="0" w:color="auto"/>
              <w:right w:val="single" w:sz="4" w:space="0" w:color="auto"/>
            </w:tcBorders>
            <w:shd w:val="clear" w:color="auto" w:fill="auto"/>
            <w:noWrap/>
            <w:vAlign w:val="center"/>
            <w:hideMark/>
          </w:tcPr>
          <w:p w14:paraId="1AA463B0"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5B9DE479"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6B99A70C"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Employee Engagement -&gt; Engagement opinions</w:t>
            </w:r>
          </w:p>
        </w:tc>
        <w:tc>
          <w:tcPr>
            <w:tcW w:w="854" w:type="pct"/>
            <w:tcBorders>
              <w:top w:val="nil"/>
              <w:left w:val="nil"/>
              <w:bottom w:val="single" w:sz="4" w:space="0" w:color="auto"/>
              <w:right w:val="single" w:sz="4" w:space="0" w:color="auto"/>
            </w:tcBorders>
            <w:shd w:val="clear" w:color="auto" w:fill="auto"/>
            <w:noWrap/>
            <w:vAlign w:val="center"/>
            <w:hideMark/>
          </w:tcPr>
          <w:p w14:paraId="00AA6150"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0.969</w:t>
            </w:r>
          </w:p>
        </w:tc>
        <w:tc>
          <w:tcPr>
            <w:tcW w:w="660" w:type="pct"/>
            <w:tcBorders>
              <w:top w:val="nil"/>
              <w:left w:val="nil"/>
              <w:bottom w:val="single" w:sz="4" w:space="0" w:color="auto"/>
              <w:right w:val="single" w:sz="4" w:space="0" w:color="auto"/>
            </w:tcBorders>
            <w:shd w:val="clear" w:color="auto" w:fill="auto"/>
            <w:noWrap/>
            <w:vAlign w:val="center"/>
            <w:hideMark/>
          </w:tcPr>
          <w:p w14:paraId="2363E78C"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122.840</w:t>
            </w:r>
          </w:p>
        </w:tc>
        <w:tc>
          <w:tcPr>
            <w:tcW w:w="527" w:type="pct"/>
            <w:tcBorders>
              <w:top w:val="nil"/>
              <w:left w:val="nil"/>
              <w:bottom w:val="single" w:sz="4" w:space="0" w:color="auto"/>
              <w:right w:val="single" w:sz="4" w:space="0" w:color="auto"/>
            </w:tcBorders>
            <w:shd w:val="clear" w:color="auto" w:fill="auto"/>
            <w:noWrap/>
            <w:vAlign w:val="center"/>
            <w:hideMark/>
          </w:tcPr>
          <w:p w14:paraId="4AB6A327"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6E2BBFB3"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5352DB42"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Employee Engagement -&gt; Turnover intention</w:t>
            </w:r>
          </w:p>
        </w:tc>
        <w:tc>
          <w:tcPr>
            <w:tcW w:w="854" w:type="pct"/>
            <w:tcBorders>
              <w:top w:val="nil"/>
              <w:left w:val="nil"/>
              <w:bottom w:val="single" w:sz="4" w:space="0" w:color="auto"/>
              <w:right w:val="single" w:sz="4" w:space="0" w:color="auto"/>
            </w:tcBorders>
            <w:shd w:val="clear" w:color="auto" w:fill="auto"/>
            <w:noWrap/>
            <w:vAlign w:val="center"/>
            <w:hideMark/>
          </w:tcPr>
          <w:p w14:paraId="2CB262FF"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-0.382</w:t>
            </w:r>
          </w:p>
        </w:tc>
        <w:tc>
          <w:tcPr>
            <w:tcW w:w="660" w:type="pct"/>
            <w:tcBorders>
              <w:top w:val="nil"/>
              <w:left w:val="nil"/>
              <w:bottom w:val="single" w:sz="4" w:space="0" w:color="auto"/>
              <w:right w:val="single" w:sz="4" w:space="0" w:color="auto"/>
            </w:tcBorders>
            <w:shd w:val="clear" w:color="auto" w:fill="auto"/>
            <w:noWrap/>
            <w:vAlign w:val="center"/>
            <w:hideMark/>
          </w:tcPr>
          <w:p w14:paraId="528C9951"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4.356</w:t>
            </w:r>
          </w:p>
        </w:tc>
        <w:tc>
          <w:tcPr>
            <w:tcW w:w="527" w:type="pct"/>
            <w:tcBorders>
              <w:top w:val="nil"/>
              <w:left w:val="nil"/>
              <w:bottom w:val="single" w:sz="4" w:space="0" w:color="auto"/>
              <w:right w:val="single" w:sz="4" w:space="0" w:color="auto"/>
            </w:tcBorders>
            <w:shd w:val="clear" w:color="auto" w:fill="auto"/>
            <w:noWrap/>
            <w:vAlign w:val="center"/>
            <w:hideMark/>
          </w:tcPr>
          <w:p w14:paraId="76E2999B"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2D5C703A"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1F66218D"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 xml:space="preserve">Job Satisfaction -&gt; Career </w:t>
            </w:r>
            <w:proofErr w:type="spellStart"/>
            <w:r w:rsidRPr="00032D91">
              <w:rPr>
                <w:rFonts w:eastAsia="Times New Roman"/>
                <w:b/>
                <w:bCs/>
                <w:color w:val="000000"/>
                <w:kern w:val="0"/>
                <w:szCs w:val="22"/>
                <w:lang w:val="en-ID" w:eastAsia="en-ID"/>
                <w14:ligatures w14:val="none"/>
              </w:rPr>
              <w:t>Develpoment</w:t>
            </w:r>
            <w:proofErr w:type="spellEnd"/>
          </w:p>
        </w:tc>
        <w:tc>
          <w:tcPr>
            <w:tcW w:w="854" w:type="pct"/>
            <w:tcBorders>
              <w:top w:val="nil"/>
              <w:left w:val="nil"/>
              <w:bottom w:val="single" w:sz="4" w:space="0" w:color="auto"/>
              <w:right w:val="single" w:sz="4" w:space="0" w:color="auto"/>
            </w:tcBorders>
            <w:shd w:val="clear" w:color="auto" w:fill="auto"/>
            <w:noWrap/>
            <w:vAlign w:val="center"/>
            <w:hideMark/>
          </w:tcPr>
          <w:p w14:paraId="2C21EAE0"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0.801</w:t>
            </w:r>
          </w:p>
        </w:tc>
        <w:tc>
          <w:tcPr>
            <w:tcW w:w="660" w:type="pct"/>
            <w:tcBorders>
              <w:top w:val="nil"/>
              <w:left w:val="nil"/>
              <w:bottom w:val="single" w:sz="4" w:space="0" w:color="auto"/>
              <w:right w:val="single" w:sz="4" w:space="0" w:color="auto"/>
            </w:tcBorders>
            <w:shd w:val="clear" w:color="auto" w:fill="auto"/>
            <w:noWrap/>
            <w:vAlign w:val="center"/>
            <w:hideMark/>
          </w:tcPr>
          <w:p w14:paraId="2C3C663F"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18.537</w:t>
            </w:r>
          </w:p>
        </w:tc>
        <w:tc>
          <w:tcPr>
            <w:tcW w:w="527" w:type="pct"/>
            <w:tcBorders>
              <w:top w:val="nil"/>
              <w:left w:val="nil"/>
              <w:bottom w:val="single" w:sz="4" w:space="0" w:color="auto"/>
              <w:right w:val="single" w:sz="4" w:space="0" w:color="auto"/>
            </w:tcBorders>
            <w:shd w:val="clear" w:color="auto" w:fill="auto"/>
            <w:noWrap/>
            <w:vAlign w:val="center"/>
            <w:hideMark/>
          </w:tcPr>
          <w:p w14:paraId="242B54AE"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46674A12"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4E4A32D1"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Job Satisfaction -&gt; Compensation and benefits</w:t>
            </w:r>
          </w:p>
        </w:tc>
        <w:tc>
          <w:tcPr>
            <w:tcW w:w="854" w:type="pct"/>
            <w:tcBorders>
              <w:top w:val="nil"/>
              <w:left w:val="nil"/>
              <w:bottom w:val="single" w:sz="4" w:space="0" w:color="auto"/>
              <w:right w:val="single" w:sz="4" w:space="0" w:color="auto"/>
            </w:tcBorders>
            <w:shd w:val="clear" w:color="auto" w:fill="auto"/>
            <w:noWrap/>
            <w:vAlign w:val="center"/>
            <w:hideMark/>
          </w:tcPr>
          <w:p w14:paraId="0F8C5C49"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0.884</w:t>
            </w:r>
          </w:p>
        </w:tc>
        <w:tc>
          <w:tcPr>
            <w:tcW w:w="660" w:type="pct"/>
            <w:tcBorders>
              <w:top w:val="nil"/>
              <w:left w:val="nil"/>
              <w:bottom w:val="single" w:sz="4" w:space="0" w:color="auto"/>
              <w:right w:val="single" w:sz="4" w:space="0" w:color="auto"/>
            </w:tcBorders>
            <w:shd w:val="clear" w:color="auto" w:fill="auto"/>
            <w:noWrap/>
            <w:vAlign w:val="center"/>
            <w:hideMark/>
          </w:tcPr>
          <w:p w14:paraId="16BD26A0"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37.564</w:t>
            </w:r>
          </w:p>
        </w:tc>
        <w:tc>
          <w:tcPr>
            <w:tcW w:w="527" w:type="pct"/>
            <w:tcBorders>
              <w:top w:val="nil"/>
              <w:left w:val="nil"/>
              <w:bottom w:val="single" w:sz="4" w:space="0" w:color="auto"/>
              <w:right w:val="single" w:sz="4" w:space="0" w:color="auto"/>
            </w:tcBorders>
            <w:shd w:val="clear" w:color="auto" w:fill="auto"/>
            <w:noWrap/>
            <w:vAlign w:val="center"/>
            <w:hideMark/>
          </w:tcPr>
          <w:p w14:paraId="717F9440"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7903E456"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039160E5"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Job Satisfaction -&gt; Employee relationship with management</w:t>
            </w:r>
          </w:p>
        </w:tc>
        <w:tc>
          <w:tcPr>
            <w:tcW w:w="854" w:type="pct"/>
            <w:tcBorders>
              <w:top w:val="nil"/>
              <w:left w:val="nil"/>
              <w:bottom w:val="single" w:sz="4" w:space="0" w:color="auto"/>
              <w:right w:val="single" w:sz="4" w:space="0" w:color="auto"/>
            </w:tcBorders>
            <w:shd w:val="clear" w:color="auto" w:fill="auto"/>
            <w:noWrap/>
            <w:vAlign w:val="center"/>
            <w:hideMark/>
          </w:tcPr>
          <w:p w14:paraId="7B3EE82F"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0.875</w:t>
            </w:r>
          </w:p>
        </w:tc>
        <w:tc>
          <w:tcPr>
            <w:tcW w:w="660" w:type="pct"/>
            <w:tcBorders>
              <w:top w:val="nil"/>
              <w:left w:val="nil"/>
              <w:bottom w:val="single" w:sz="4" w:space="0" w:color="auto"/>
              <w:right w:val="single" w:sz="4" w:space="0" w:color="auto"/>
            </w:tcBorders>
            <w:shd w:val="clear" w:color="auto" w:fill="auto"/>
            <w:noWrap/>
            <w:vAlign w:val="center"/>
            <w:hideMark/>
          </w:tcPr>
          <w:p w14:paraId="375E5FB7"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28.711</w:t>
            </w:r>
          </w:p>
        </w:tc>
        <w:tc>
          <w:tcPr>
            <w:tcW w:w="527" w:type="pct"/>
            <w:tcBorders>
              <w:top w:val="nil"/>
              <w:left w:val="nil"/>
              <w:bottom w:val="single" w:sz="4" w:space="0" w:color="auto"/>
              <w:right w:val="single" w:sz="4" w:space="0" w:color="auto"/>
            </w:tcBorders>
            <w:shd w:val="clear" w:color="auto" w:fill="auto"/>
            <w:noWrap/>
            <w:vAlign w:val="center"/>
            <w:hideMark/>
          </w:tcPr>
          <w:p w14:paraId="3A8AC713"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2D6B1CE6"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255BBF8A"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Job Satisfaction -&gt; Job satisfaction in general</w:t>
            </w:r>
          </w:p>
        </w:tc>
        <w:tc>
          <w:tcPr>
            <w:tcW w:w="854" w:type="pct"/>
            <w:tcBorders>
              <w:top w:val="nil"/>
              <w:left w:val="nil"/>
              <w:bottom w:val="single" w:sz="4" w:space="0" w:color="auto"/>
              <w:right w:val="single" w:sz="4" w:space="0" w:color="auto"/>
            </w:tcBorders>
            <w:shd w:val="clear" w:color="auto" w:fill="auto"/>
            <w:noWrap/>
            <w:vAlign w:val="center"/>
            <w:hideMark/>
          </w:tcPr>
          <w:p w14:paraId="4BCFD431"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0.927</w:t>
            </w:r>
          </w:p>
        </w:tc>
        <w:tc>
          <w:tcPr>
            <w:tcW w:w="660" w:type="pct"/>
            <w:tcBorders>
              <w:top w:val="nil"/>
              <w:left w:val="nil"/>
              <w:bottom w:val="single" w:sz="4" w:space="0" w:color="auto"/>
              <w:right w:val="single" w:sz="4" w:space="0" w:color="auto"/>
            </w:tcBorders>
            <w:shd w:val="clear" w:color="auto" w:fill="auto"/>
            <w:noWrap/>
            <w:vAlign w:val="center"/>
            <w:hideMark/>
          </w:tcPr>
          <w:p w14:paraId="7F0C4B71"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51.483</w:t>
            </w:r>
          </w:p>
        </w:tc>
        <w:tc>
          <w:tcPr>
            <w:tcW w:w="527" w:type="pct"/>
            <w:tcBorders>
              <w:top w:val="nil"/>
              <w:left w:val="nil"/>
              <w:bottom w:val="single" w:sz="4" w:space="0" w:color="auto"/>
              <w:right w:val="single" w:sz="4" w:space="0" w:color="auto"/>
            </w:tcBorders>
            <w:shd w:val="clear" w:color="auto" w:fill="auto"/>
            <w:noWrap/>
            <w:vAlign w:val="center"/>
            <w:hideMark/>
          </w:tcPr>
          <w:p w14:paraId="15B7209E"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3D6F3F93"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014072AF"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Job Satisfaction -&gt; Turnover intention</w:t>
            </w:r>
          </w:p>
        </w:tc>
        <w:tc>
          <w:tcPr>
            <w:tcW w:w="854" w:type="pct"/>
            <w:tcBorders>
              <w:top w:val="nil"/>
              <w:left w:val="nil"/>
              <w:bottom w:val="single" w:sz="4" w:space="0" w:color="auto"/>
              <w:right w:val="single" w:sz="4" w:space="0" w:color="auto"/>
            </w:tcBorders>
            <w:shd w:val="clear" w:color="auto" w:fill="auto"/>
            <w:noWrap/>
            <w:vAlign w:val="center"/>
            <w:hideMark/>
          </w:tcPr>
          <w:p w14:paraId="207C4FDC"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-0.578</w:t>
            </w:r>
          </w:p>
        </w:tc>
        <w:tc>
          <w:tcPr>
            <w:tcW w:w="660" w:type="pct"/>
            <w:tcBorders>
              <w:top w:val="nil"/>
              <w:left w:val="nil"/>
              <w:bottom w:val="single" w:sz="4" w:space="0" w:color="auto"/>
              <w:right w:val="single" w:sz="4" w:space="0" w:color="auto"/>
            </w:tcBorders>
            <w:shd w:val="clear" w:color="auto" w:fill="auto"/>
            <w:noWrap/>
            <w:vAlign w:val="center"/>
            <w:hideMark/>
          </w:tcPr>
          <w:p w14:paraId="5C106BCF"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8.379</w:t>
            </w:r>
          </w:p>
        </w:tc>
        <w:tc>
          <w:tcPr>
            <w:tcW w:w="527" w:type="pct"/>
            <w:tcBorders>
              <w:top w:val="nil"/>
              <w:left w:val="nil"/>
              <w:bottom w:val="single" w:sz="4" w:space="0" w:color="auto"/>
              <w:right w:val="single" w:sz="4" w:space="0" w:color="auto"/>
            </w:tcBorders>
            <w:shd w:val="clear" w:color="auto" w:fill="auto"/>
            <w:noWrap/>
            <w:vAlign w:val="center"/>
            <w:hideMark/>
          </w:tcPr>
          <w:p w14:paraId="7D04D513"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r w:rsidR="00032D91" w:rsidRPr="00032D91" w14:paraId="471092F2" w14:textId="77777777" w:rsidTr="008F6814">
        <w:trPr>
          <w:trHeight w:val="288"/>
        </w:trPr>
        <w:tc>
          <w:tcPr>
            <w:tcW w:w="2959" w:type="pct"/>
            <w:tcBorders>
              <w:top w:val="nil"/>
              <w:left w:val="single" w:sz="4" w:space="0" w:color="auto"/>
              <w:bottom w:val="single" w:sz="4" w:space="0" w:color="auto"/>
              <w:right w:val="single" w:sz="4" w:space="0" w:color="auto"/>
            </w:tcBorders>
            <w:shd w:val="clear" w:color="auto" w:fill="auto"/>
            <w:noWrap/>
            <w:vAlign w:val="center"/>
            <w:hideMark/>
          </w:tcPr>
          <w:p w14:paraId="6FE6C609" w14:textId="77777777" w:rsidR="00032D91" w:rsidRPr="00032D91" w:rsidRDefault="00032D91" w:rsidP="00032D91">
            <w:pPr>
              <w:spacing w:after="0" w:line="240" w:lineRule="auto"/>
              <w:rPr>
                <w:rFonts w:eastAsia="Times New Roman"/>
                <w:b/>
                <w:bCs/>
                <w:color w:val="000000"/>
                <w:kern w:val="0"/>
                <w:szCs w:val="22"/>
                <w:lang w:val="en-ID" w:eastAsia="en-ID"/>
                <w14:ligatures w14:val="none"/>
              </w:rPr>
            </w:pPr>
            <w:r w:rsidRPr="00032D91">
              <w:rPr>
                <w:rFonts w:eastAsia="Times New Roman"/>
                <w:b/>
                <w:bCs/>
                <w:color w:val="000000"/>
                <w:kern w:val="0"/>
                <w:szCs w:val="22"/>
                <w:lang w:val="en-ID" w:eastAsia="en-ID"/>
                <w14:ligatures w14:val="none"/>
              </w:rPr>
              <w:t>Job Satisfaction -&gt; Work Environment</w:t>
            </w:r>
          </w:p>
        </w:tc>
        <w:tc>
          <w:tcPr>
            <w:tcW w:w="854" w:type="pct"/>
            <w:tcBorders>
              <w:top w:val="nil"/>
              <w:left w:val="nil"/>
              <w:bottom w:val="single" w:sz="4" w:space="0" w:color="auto"/>
              <w:right w:val="single" w:sz="4" w:space="0" w:color="auto"/>
            </w:tcBorders>
            <w:shd w:val="clear" w:color="auto" w:fill="auto"/>
            <w:noWrap/>
            <w:vAlign w:val="center"/>
            <w:hideMark/>
          </w:tcPr>
          <w:p w14:paraId="03484D18"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0.959</w:t>
            </w:r>
          </w:p>
        </w:tc>
        <w:tc>
          <w:tcPr>
            <w:tcW w:w="660" w:type="pct"/>
            <w:tcBorders>
              <w:top w:val="nil"/>
              <w:left w:val="nil"/>
              <w:bottom w:val="single" w:sz="4" w:space="0" w:color="auto"/>
              <w:right w:val="single" w:sz="4" w:space="0" w:color="auto"/>
            </w:tcBorders>
            <w:shd w:val="clear" w:color="auto" w:fill="auto"/>
            <w:noWrap/>
            <w:vAlign w:val="center"/>
            <w:hideMark/>
          </w:tcPr>
          <w:p w14:paraId="07C25515"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102.211</w:t>
            </w:r>
          </w:p>
        </w:tc>
        <w:tc>
          <w:tcPr>
            <w:tcW w:w="527" w:type="pct"/>
            <w:tcBorders>
              <w:top w:val="nil"/>
              <w:left w:val="nil"/>
              <w:bottom w:val="single" w:sz="4" w:space="0" w:color="auto"/>
              <w:right w:val="single" w:sz="4" w:space="0" w:color="auto"/>
            </w:tcBorders>
            <w:shd w:val="clear" w:color="auto" w:fill="auto"/>
            <w:noWrap/>
            <w:vAlign w:val="center"/>
            <w:hideMark/>
          </w:tcPr>
          <w:p w14:paraId="4546C56C" w14:textId="77777777" w:rsidR="00032D91" w:rsidRPr="00032D91" w:rsidRDefault="00032D91" w:rsidP="00032D91">
            <w:pPr>
              <w:spacing w:after="0" w:line="240" w:lineRule="auto"/>
              <w:jc w:val="center"/>
              <w:rPr>
                <w:rFonts w:eastAsia="Times New Roman"/>
                <w:color w:val="000000"/>
                <w:kern w:val="0"/>
                <w:szCs w:val="22"/>
                <w:lang w:val="en-ID" w:eastAsia="en-ID"/>
                <w14:ligatures w14:val="none"/>
              </w:rPr>
            </w:pPr>
            <w:r w:rsidRPr="00032D91">
              <w:rPr>
                <w:rFonts w:eastAsia="Times New Roman"/>
                <w:color w:val="000000"/>
                <w:kern w:val="0"/>
                <w:szCs w:val="22"/>
                <w:lang w:val="en-ID" w:eastAsia="en-ID"/>
                <w14:ligatures w14:val="none"/>
              </w:rPr>
              <w:t>0.000</w:t>
            </w:r>
          </w:p>
        </w:tc>
      </w:tr>
    </w:tbl>
    <w:p w14:paraId="72EA3929" w14:textId="6689E8B0" w:rsidR="00116A11" w:rsidRPr="00BD429F" w:rsidRDefault="00BD429F" w:rsidP="00BD429F">
      <w:pPr>
        <w:jc w:val="both"/>
        <w:rPr>
          <w:szCs w:val="22"/>
          <w:lang w:val="sv-SE"/>
        </w:rPr>
      </w:pPr>
      <w:r w:rsidRPr="00BD429F">
        <w:rPr>
          <w:szCs w:val="22"/>
          <w:lang w:val="sv-SE"/>
        </w:rPr>
        <w:t>Hasil uji hipotesis menunjukkan bahwa seluruh hubungan dalam model struktural terbukti signifikan secara statistik dengan nilai p &lt; 0,001. Employee Engagement menunjukkan pengaruh positif yang sangat kuat terhadap dimensi-dimensinya, dengan koefisien jalur tertinggi pada Engagement Opinions (0,969; t = 122,840), diikuti oleh Conditions for Engagement (0,947; t = 81,743), dan Engagement Behaviors (0,935; t = 67,357). Namun, Employee Engagement menunjukkan pengaruh negatif yang signifikan terhadap Turnover Intention (-0,382; t = 4,356), mengindikasikan bahwa semakin tinggi tingkat keterlibatan karyawan, semakin rendah niat mereka untuk keluar dari organisasi. Job Satisfaction juga menunjukkan pengaruh positif yang kuat terhadap berbagai dimensinya, dengan nilai koefisien tertinggi pada Work Environment (0,959; t = 102,211) dan Job Satisfaction in General (0,927; t = 51,483). Lebih penting lagi, Job Satisfaction menunjukkan pengaruh negatif yang signifikan dan lebih kuat terhadap Turnover Intention (-0,578; t = 8,379) dibandingkan dengan Employee Engagement.</w:t>
      </w:r>
    </w:p>
    <w:p w14:paraId="58E028DA" w14:textId="799F5086" w:rsidR="00AC7F85" w:rsidRPr="00653D21" w:rsidRDefault="00AC7F85" w:rsidP="007B0817">
      <w:pPr>
        <w:rPr>
          <w:b/>
          <w:bCs/>
          <w:szCs w:val="22"/>
        </w:rPr>
      </w:pPr>
      <w:r w:rsidRPr="00653D21">
        <w:rPr>
          <w:b/>
          <w:bCs/>
          <w:szCs w:val="22"/>
        </w:rPr>
        <w:t>Uji Goodness of Fit</w:t>
      </w:r>
    </w:p>
    <w:tbl>
      <w:tblPr>
        <w:tblW w:w="5000" w:type="pct"/>
        <w:tblLook w:val="04A0" w:firstRow="1" w:lastRow="0" w:firstColumn="1" w:lastColumn="0" w:noHBand="0" w:noVBand="1"/>
      </w:tblPr>
      <w:tblGrid>
        <w:gridCol w:w="4517"/>
        <w:gridCol w:w="2414"/>
        <w:gridCol w:w="2693"/>
      </w:tblGrid>
      <w:tr w:rsidR="00653D21" w:rsidRPr="00653D21" w14:paraId="6641B527" w14:textId="77777777" w:rsidTr="00BD429F">
        <w:trPr>
          <w:trHeight w:val="20"/>
        </w:trPr>
        <w:tc>
          <w:tcPr>
            <w:tcW w:w="234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94537" w14:textId="77777777" w:rsidR="00653D21" w:rsidRPr="00653D21" w:rsidRDefault="00653D21" w:rsidP="00653D21">
            <w:pPr>
              <w:spacing w:after="0" w:line="240" w:lineRule="auto"/>
              <w:rPr>
                <w:rFonts w:eastAsia="Times New Roman"/>
                <w:b/>
                <w:bCs/>
                <w:color w:val="000000"/>
                <w:kern w:val="0"/>
                <w:szCs w:val="22"/>
                <w:lang w:val="en-ID" w:eastAsia="en-ID"/>
                <w14:ligatures w14:val="none"/>
              </w:rPr>
            </w:pPr>
            <w:r w:rsidRPr="00653D21">
              <w:rPr>
                <w:rFonts w:eastAsia="Times New Roman"/>
                <w:b/>
                <w:bCs/>
                <w:color w:val="000000"/>
                <w:kern w:val="0"/>
                <w:szCs w:val="22"/>
                <w:lang w:val="en-ID" w:eastAsia="en-ID"/>
                <w14:ligatures w14:val="none"/>
              </w:rPr>
              <w:t> </w:t>
            </w:r>
          </w:p>
        </w:tc>
        <w:tc>
          <w:tcPr>
            <w:tcW w:w="1254" w:type="pct"/>
            <w:tcBorders>
              <w:top w:val="single" w:sz="4" w:space="0" w:color="auto"/>
              <w:left w:val="nil"/>
              <w:bottom w:val="single" w:sz="4" w:space="0" w:color="auto"/>
              <w:right w:val="single" w:sz="4" w:space="0" w:color="auto"/>
            </w:tcBorders>
            <w:shd w:val="clear" w:color="auto" w:fill="auto"/>
            <w:noWrap/>
            <w:vAlign w:val="center"/>
            <w:hideMark/>
          </w:tcPr>
          <w:p w14:paraId="135139AE" w14:textId="77777777" w:rsidR="00653D21" w:rsidRPr="00653D21" w:rsidRDefault="00653D21" w:rsidP="00653D21">
            <w:pPr>
              <w:spacing w:after="0" w:line="240" w:lineRule="auto"/>
              <w:jc w:val="center"/>
              <w:rPr>
                <w:rFonts w:eastAsia="Times New Roman"/>
                <w:b/>
                <w:bCs/>
                <w:color w:val="000000"/>
                <w:kern w:val="0"/>
                <w:szCs w:val="22"/>
                <w:lang w:val="en-ID" w:eastAsia="en-ID"/>
                <w14:ligatures w14:val="none"/>
              </w:rPr>
            </w:pPr>
            <w:r w:rsidRPr="00653D21">
              <w:rPr>
                <w:rFonts w:eastAsia="Times New Roman"/>
                <w:b/>
                <w:bCs/>
                <w:color w:val="000000"/>
                <w:kern w:val="0"/>
                <w:szCs w:val="22"/>
                <w:lang w:val="en-ID" w:eastAsia="en-ID"/>
                <w14:ligatures w14:val="none"/>
              </w:rPr>
              <w:t>R Square</w:t>
            </w:r>
          </w:p>
        </w:tc>
        <w:tc>
          <w:tcPr>
            <w:tcW w:w="1399" w:type="pct"/>
            <w:tcBorders>
              <w:top w:val="single" w:sz="4" w:space="0" w:color="auto"/>
              <w:left w:val="nil"/>
              <w:bottom w:val="single" w:sz="4" w:space="0" w:color="auto"/>
              <w:right w:val="single" w:sz="4" w:space="0" w:color="auto"/>
            </w:tcBorders>
            <w:shd w:val="clear" w:color="auto" w:fill="auto"/>
            <w:noWrap/>
            <w:vAlign w:val="center"/>
            <w:hideMark/>
          </w:tcPr>
          <w:p w14:paraId="2E1E94DD" w14:textId="77777777" w:rsidR="00653D21" w:rsidRPr="00653D21" w:rsidRDefault="00653D21" w:rsidP="00653D21">
            <w:pPr>
              <w:spacing w:after="0" w:line="240" w:lineRule="auto"/>
              <w:jc w:val="center"/>
              <w:rPr>
                <w:rFonts w:eastAsia="Times New Roman"/>
                <w:b/>
                <w:bCs/>
                <w:color w:val="000000"/>
                <w:kern w:val="0"/>
                <w:szCs w:val="22"/>
                <w:lang w:val="en-ID" w:eastAsia="en-ID"/>
                <w14:ligatures w14:val="none"/>
              </w:rPr>
            </w:pPr>
            <w:r w:rsidRPr="00653D21">
              <w:rPr>
                <w:rFonts w:eastAsia="Times New Roman"/>
                <w:b/>
                <w:bCs/>
                <w:color w:val="000000"/>
                <w:kern w:val="0"/>
                <w:szCs w:val="22"/>
                <w:lang w:val="en-ID" w:eastAsia="en-ID"/>
                <w14:ligatures w14:val="none"/>
              </w:rPr>
              <w:t>R Square Adjusted</w:t>
            </w:r>
          </w:p>
        </w:tc>
      </w:tr>
      <w:tr w:rsidR="00653D21" w:rsidRPr="00653D21" w14:paraId="3A419E83" w14:textId="77777777" w:rsidTr="00BD429F">
        <w:trPr>
          <w:trHeight w:val="20"/>
        </w:trPr>
        <w:tc>
          <w:tcPr>
            <w:tcW w:w="2347" w:type="pct"/>
            <w:tcBorders>
              <w:top w:val="nil"/>
              <w:left w:val="single" w:sz="4" w:space="0" w:color="auto"/>
              <w:bottom w:val="single" w:sz="4" w:space="0" w:color="auto"/>
              <w:right w:val="single" w:sz="4" w:space="0" w:color="auto"/>
            </w:tcBorders>
            <w:shd w:val="clear" w:color="auto" w:fill="auto"/>
            <w:noWrap/>
            <w:vAlign w:val="center"/>
            <w:hideMark/>
          </w:tcPr>
          <w:p w14:paraId="01CF9554" w14:textId="77777777" w:rsidR="00653D21" w:rsidRPr="00653D21" w:rsidRDefault="00653D21" w:rsidP="00653D21">
            <w:pPr>
              <w:spacing w:after="0" w:line="240" w:lineRule="auto"/>
              <w:rPr>
                <w:rFonts w:eastAsia="Times New Roman"/>
                <w:b/>
                <w:bCs/>
                <w:color w:val="000000"/>
                <w:kern w:val="0"/>
                <w:szCs w:val="22"/>
                <w:lang w:val="en-ID" w:eastAsia="en-ID"/>
                <w14:ligatures w14:val="none"/>
              </w:rPr>
            </w:pPr>
            <w:r w:rsidRPr="00653D21">
              <w:rPr>
                <w:rFonts w:eastAsia="Times New Roman"/>
                <w:b/>
                <w:bCs/>
                <w:color w:val="000000"/>
                <w:kern w:val="0"/>
                <w:szCs w:val="22"/>
                <w:lang w:val="en-ID" w:eastAsia="en-ID"/>
                <w14:ligatures w14:val="none"/>
              </w:rPr>
              <w:t>Turnover intention</w:t>
            </w:r>
          </w:p>
        </w:tc>
        <w:tc>
          <w:tcPr>
            <w:tcW w:w="1254" w:type="pct"/>
            <w:tcBorders>
              <w:top w:val="nil"/>
              <w:left w:val="nil"/>
              <w:bottom w:val="single" w:sz="4" w:space="0" w:color="auto"/>
              <w:right w:val="single" w:sz="4" w:space="0" w:color="auto"/>
            </w:tcBorders>
            <w:shd w:val="clear" w:color="auto" w:fill="auto"/>
            <w:noWrap/>
            <w:vAlign w:val="center"/>
            <w:hideMark/>
          </w:tcPr>
          <w:p w14:paraId="13A06A2C" w14:textId="77777777" w:rsidR="00653D21" w:rsidRPr="00653D21" w:rsidRDefault="00653D21" w:rsidP="00653D21">
            <w:pPr>
              <w:spacing w:after="0" w:line="240" w:lineRule="auto"/>
              <w:jc w:val="center"/>
              <w:rPr>
                <w:rFonts w:eastAsia="Times New Roman"/>
                <w:color w:val="000000"/>
                <w:kern w:val="0"/>
                <w:szCs w:val="22"/>
                <w:lang w:val="en-ID" w:eastAsia="en-ID"/>
                <w14:ligatures w14:val="none"/>
              </w:rPr>
            </w:pPr>
            <w:r w:rsidRPr="00653D21">
              <w:rPr>
                <w:rFonts w:eastAsia="Times New Roman"/>
                <w:color w:val="000000"/>
                <w:kern w:val="0"/>
                <w:szCs w:val="22"/>
                <w:lang w:val="en-ID" w:eastAsia="en-ID"/>
                <w14:ligatures w14:val="none"/>
              </w:rPr>
              <w:t>0.702</w:t>
            </w:r>
          </w:p>
        </w:tc>
        <w:tc>
          <w:tcPr>
            <w:tcW w:w="1399" w:type="pct"/>
            <w:tcBorders>
              <w:top w:val="nil"/>
              <w:left w:val="nil"/>
              <w:bottom w:val="single" w:sz="4" w:space="0" w:color="auto"/>
              <w:right w:val="single" w:sz="4" w:space="0" w:color="auto"/>
            </w:tcBorders>
            <w:shd w:val="clear" w:color="auto" w:fill="auto"/>
            <w:noWrap/>
            <w:vAlign w:val="center"/>
            <w:hideMark/>
          </w:tcPr>
          <w:p w14:paraId="0C15C560" w14:textId="77777777" w:rsidR="00653D21" w:rsidRPr="00653D21" w:rsidRDefault="00653D21" w:rsidP="00653D21">
            <w:pPr>
              <w:spacing w:after="0" w:line="240" w:lineRule="auto"/>
              <w:jc w:val="center"/>
              <w:rPr>
                <w:rFonts w:eastAsia="Times New Roman"/>
                <w:color w:val="000000"/>
                <w:kern w:val="0"/>
                <w:szCs w:val="22"/>
                <w:lang w:val="en-ID" w:eastAsia="en-ID"/>
                <w14:ligatures w14:val="none"/>
              </w:rPr>
            </w:pPr>
            <w:r w:rsidRPr="00653D21">
              <w:rPr>
                <w:rFonts w:eastAsia="Times New Roman"/>
                <w:color w:val="000000"/>
                <w:kern w:val="0"/>
                <w:szCs w:val="22"/>
                <w:lang w:val="en-ID" w:eastAsia="en-ID"/>
                <w14:ligatures w14:val="none"/>
              </w:rPr>
              <w:t>0.694</w:t>
            </w:r>
          </w:p>
        </w:tc>
      </w:tr>
    </w:tbl>
    <w:p w14:paraId="7589767C" w14:textId="50C0FB0D" w:rsidR="00F8333D" w:rsidRPr="00653D21" w:rsidRDefault="00BD429F" w:rsidP="00116A11">
      <w:pPr>
        <w:jc w:val="both"/>
        <w:rPr>
          <w:szCs w:val="22"/>
          <w:lang w:val="sv-SE"/>
        </w:rPr>
      </w:pPr>
      <w:r w:rsidRPr="00BD429F">
        <w:rPr>
          <w:szCs w:val="22"/>
          <w:lang w:val="sv-SE"/>
        </w:rPr>
        <w:t xml:space="preserve">Evaluasi kebaikan model menunjukkan hasil yang sangat memuaskan dalam menjelaskan variabilitas Turnover Intention. Model struktural mampu menjelaskan 70,2% varians dalam Turnover Intention (R² = 0,702), dengan nilai R² Adjusted sebesar 0,694 yang menunjukkan konsistensi model setelah penyesuaian. </w:t>
      </w:r>
      <w:r w:rsidRPr="00BD429F">
        <w:rPr>
          <w:szCs w:val="22"/>
          <w:lang w:val="sv-SE"/>
        </w:rPr>
        <w:lastRenderedPageBreak/>
        <w:t>Hasil ini mengindikasikan bahwa Employee Engagement dan Job Satisfaction secara bersama-sama merupakan prediktor yang sangat kuat untuk Turnover Intention.</w:t>
      </w:r>
    </w:p>
    <w:tbl>
      <w:tblPr>
        <w:tblW w:w="5000" w:type="pct"/>
        <w:tblLook w:val="04A0" w:firstRow="1" w:lastRow="0" w:firstColumn="1" w:lastColumn="0" w:noHBand="0" w:noVBand="1"/>
      </w:tblPr>
      <w:tblGrid>
        <w:gridCol w:w="2824"/>
        <w:gridCol w:w="3351"/>
        <w:gridCol w:w="3449"/>
      </w:tblGrid>
      <w:tr w:rsidR="00653D21" w:rsidRPr="00653D21" w14:paraId="69EFC9F8" w14:textId="77777777" w:rsidTr="00653D21">
        <w:trPr>
          <w:trHeight w:val="20"/>
        </w:trPr>
        <w:tc>
          <w:tcPr>
            <w:tcW w:w="146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BB7324" w14:textId="77777777" w:rsidR="00653D21" w:rsidRPr="00653D21" w:rsidRDefault="00653D21" w:rsidP="00653D21">
            <w:pPr>
              <w:spacing w:after="0" w:line="240" w:lineRule="auto"/>
              <w:rPr>
                <w:rFonts w:eastAsia="Times New Roman"/>
                <w:b/>
                <w:bCs/>
                <w:color w:val="000000"/>
                <w:kern w:val="0"/>
                <w:szCs w:val="22"/>
                <w:lang w:val="sv-SE" w:eastAsia="en-ID"/>
                <w14:ligatures w14:val="none"/>
              </w:rPr>
            </w:pPr>
            <w:r w:rsidRPr="00653D21">
              <w:rPr>
                <w:rFonts w:eastAsia="Times New Roman"/>
                <w:b/>
                <w:bCs/>
                <w:color w:val="000000"/>
                <w:kern w:val="0"/>
                <w:szCs w:val="22"/>
                <w:lang w:val="sv-SE" w:eastAsia="en-ID"/>
                <w14:ligatures w14:val="none"/>
              </w:rPr>
              <w:t> </w:t>
            </w:r>
          </w:p>
        </w:tc>
        <w:tc>
          <w:tcPr>
            <w:tcW w:w="1741" w:type="pct"/>
            <w:tcBorders>
              <w:top w:val="single" w:sz="4" w:space="0" w:color="auto"/>
              <w:left w:val="nil"/>
              <w:bottom w:val="single" w:sz="4" w:space="0" w:color="auto"/>
              <w:right w:val="single" w:sz="4" w:space="0" w:color="auto"/>
            </w:tcBorders>
            <w:shd w:val="clear" w:color="auto" w:fill="auto"/>
            <w:noWrap/>
            <w:vAlign w:val="center"/>
            <w:hideMark/>
          </w:tcPr>
          <w:p w14:paraId="533CD849" w14:textId="77777777" w:rsidR="00653D21" w:rsidRPr="00653D21" w:rsidRDefault="00653D21" w:rsidP="00653D21">
            <w:pPr>
              <w:spacing w:after="0" w:line="240" w:lineRule="auto"/>
              <w:jc w:val="center"/>
              <w:rPr>
                <w:rFonts w:eastAsia="Times New Roman"/>
                <w:b/>
                <w:bCs/>
                <w:color w:val="000000"/>
                <w:kern w:val="0"/>
                <w:szCs w:val="22"/>
                <w:lang w:val="en-ID" w:eastAsia="en-ID"/>
                <w14:ligatures w14:val="none"/>
              </w:rPr>
            </w:pPr>
            <w:r w:rsidRPr="00653D21">
              <w:rPr>
                <w:rFonts w:eastAsia="Times New Roman"/>
                <w:b/>
                <w:bCs/>
                <w:color w:val="000000"/>
                <w:kern w:val="0"/>
                <w:szCs w:val="22"/>
                <w:lang w:val="en-ID" w:eastAsia="en-ID"/>
                <w14:ligatures w14:val="none"/>
              </w:rPr>
              <w:t>Saturated Model</w:t>
            </w:r>
          </w:p>
        </w:tc>
        <w:tc>
          <w:tcPr>
            <w:tcW w:w="1792" w:type="pct"/>
            <w:tcBorders>
              <w:top w:val="single" w:sz="4" w:space="0" w:color="auto"/>
              <w:left w:val="nil"/>
              <w:bottom w:val="single" w:sz="4" w:space="0" w:color="auto"/>
              <w:right w:val="single" w:sz="4" w:space="0" w:color="auto"/>
            </w:tcBorders>
            <w:shd w:val="clear" w:color="auto" w:fill="auto"/>
            <w:noWrap/>
            <w:vAlign w:val="center"/>
            <w:hideMark/>
          </w:tcPr>
          <w:p w14:paraId="604248CD" w14:textId="77777777" w:rsidR="00653D21" w:rsidRPr="00653D21" w:rsidRDefault="00653D21" w:rsidP="00653D21">
            <w:pPr>
              <w:spacing w:after="0" w:line="240" w:lineRule="auto"/>
              <w:jc w:val="center"/>
              <w:rPr>
                <w:rFonts w:eastAsia="Times New Roman"/>
                <w:b/>
                <w:bCs/>
                <w:color w:val="000000"/>
                <w:kern w:val="0"/>
                <w:szCs w:val="22"/>
                <w:lang w:val="en-ID" w:eastAsia="en-ID"/>
                <w14:ligatures w14:val="none"/>
              </w:rPr>
            </w:pPr>
            <w:r w:rsidRPr="00653D21">
              <w:rPr>
                <w:rFonts w:eastAsia="Times New Roman"/>
                <w:b/>
                <w:bCs/>
                <w:color w:val="000000"/>
                <w:kern w:val="0"/>
                <w:szCs w:val="22"/>
                <w:lang w:val="en-ID" w:eastAsia="en-ID"/>
                <w14:ligatures w14:val="none"/>
              </w:rPr>
              <w:t>Estimated Model</w:t>
            </w:r>
          </w:p>
        </w:tc>
      </w:tr>
      <w:tr w:rsidR="00653D21" w:rsidRPr="00653D21" w14:paraId="6C516E21" w14:textId="77777777" w:rsidTr="00653D21">
        <w:trPr>
          <w:trHeight w:val="20"/>
        </w:trPr>
        <w:tc>
          <w:tcPr>
            <w:tcW w:w="1467" w:type="pct"/>
            <w:tcBorders>
              <w:top w:val="nil"/>
              <w:left w:val="single" w:sz="4" w:space="0" w:color="auto"/>
              <w:bottom w:val="single" w:sz="4" w:space="0" w:color="auto"/>
              <w:right w:val="single" w:sz="4" w:space="0" w:color="auto"/>
            </w:tcBorders>
            <w:shd w:val="clear" w:color="auto" w:fill="auto"/>
            <w:noWrap/>
            <w:vAlign w:val="center"/>
            <w:hideMark/>
          </w:tcPr>
          <w:p w14:paraId="2F2425B5" w14:textId="77777777" w:rsidR="00653D21" w:rsidRPr="00653D21" w:rsidRDefault="00653D21" w:rsidP="00653D21">
            <w:pPr>
              <w:spacing w:after="0" w:line="240" w:lineRule="auto"/>
              <w:rPr>
                <w:rFonts w:eastAsia="Times New Roman"/>
                <w:b/>
                <w:bCs/>
                <w:color w:val="000000"/>
                <w:kern w:val="0"/>
                <w:szCs w:val="22"/>
                <w:lang w:val="en-ID" w:eastAsia="en-ID"/>
                <w14:ligatures w14:val="none"/>
              </w:rPr>
            </w:pPr>
            <w:r w:rsidRPr="00653D21">
              <w:rPr>
                <w:rFonts w:eastAsia="Times New Roman"/>
                <w:b/>
                <w:bCs/>
                <w:color w:val="000000"/>
                <w:kern w:val="0"/>
                <w:szCs w:val="22"/>
                <w:lang w:val="en-ID" w:eastAsia="en-ID"/>
                <w14:ligatures w14:val="none"/>
              </w:rPr>
              <w:t>SRMR</w:t>
            </w:r>
          </w:p>
        </w:tc>
        <w:tc>
          <w:tcPr>
            <w:tcW w:w="1741" w:type="pct"/>
            <w:tcBorders>
              <w:top w:val="nil"/>
              <w:left w:val="nil"/>
              <w:bottom w:val="single" w:sz="4" w:space="0" w:color="auto"/>
              <w:right w:val="single" w:sz="4" w:space="0" w:color="auto"/>
            </w:tcBorders>
            <w:shd w:val="clear" w:color="auto" w:fill="auto"/>
            <w:noWrap/>
            <w:vAlign w:val="center"/>
            <w:hideMark/>
          </w:tcPr>
          <w:p w14:paraId="18C758D6" w14:textId="77777777" w:rsidR="00653D21" w:rsidRPr="00653D21" w:rsidRDefault="00653D21" w:rsidP="00653D21">
            <w:pPr>
              <w:spacing w:after="0" w:line="240" w:lineRule="auto"/>
              <w:jc w:val="center"/>
              <w:rPr>
                <w:rFonts w:eastAsia="Times New Roman"/>
                <w:color w:val="000000"/>
                <w:kern w:val="0"/>
                <w:szCs w:val="22"/>
                <w:lang w:val="en-ID" w:eastAsia="en-ID"/>
                <w14:ligatures w14:val="none"/>
              </w:rPr>
            </w:pPr>
            <w:r w:rsidRPr="00653D21">
              <w:rPr>
                <w:rFonts w:eastAsia="Times New Roman"/>
                <w:color w:val="000000"/>
                <w:kern w:val="0"/>
                <w:szCs w:val="22"/>
                <w:lang w:val="en-ID" w:eastAsia="en-ID"/>
                <w14:ligatures w14:val="none"/>
              </w:rPr>
              <w:t>0.058</w:t>
            </w:r>
          </w:p>
        </w:tc>
        <w:tc>
          <w:tcPr>
            <w:tcW w:w="1792" w:type="pct"/>
            <w:tcBorders>
              <w:top w:val="nil"/>
              <w:left w:val="nil"/>
              <w:bottom w:val="single" w:sz="4" w:space="0" w:color="auto"/>
              <w:right w:val="single" w:sz="4" w:space="0" w:color="auto"/>
            </w:tcBorders>
            <w:shd w:val="clear" w:color="auto" w:fill="auto"/>
            <w:noWrap/>
            <w:vAlign w:val="center"/>
            <w:hideMark/>
          </w:tcPr>
          <w:p w14:paraId="32A7D98B" w14:textId="77777777" w:rsidR="00653D21" w:rsidRPr="00653D21" w:rsidRDefault="00653D21" w:rsidP="00653D21">
            <w:pPr>
              <w:spacing w:after="0" w:line="240" w:lineRule="auto"/>
              <w:jc w:val="center"/>
              <w:rPr>
                <w:rFonts w:eastAsia="Times New Roman"/>
                <w:color w:val="000000"/>
                <w:kern w:val="0"/>
                <w:szCs w:val="22"/>
                <w:lang w:val="en-ID" w:eastAsia="en-ID"/>
                <w14:ligatures w14:val="none"/>
              </w:rPr>
            </w:pPr>
            <w:r w:rsidRPr="00653D21">
              <w:rPr>
                <w:rFonts w:eastAsia="Times New Roman"/>
                <w:color w:val="000000"/>
                <w:kern w:val="0"/>
                <w:szCs w:val="22"/>
                <w:lang w:val="en-ID" w:eastAsia="en-ID"/>
                <w14:ligatures w14:val="none"/>
              </w:rPr>
              <w:t>0.059</w:t>
            </w:r>
          </w:p>
        </w:tc>
      </w:tr>
      <w:tr w:rsidR="00653D21" w:rsidRPr="00653D21" w14:paraId="1AF07660" w14:textId="77777777" w:rsidTr="00653D21">
        <w:trPr>
          <w:trHeight w:val="20"/>
        </w:trPr>
        <w:tc>
          <w:tcPr>
            <w:tcW w:w="1467" w:type="pct"/>
            <w:tcBorders>
              <w:top w:val="nil"/>
              <w:left w:val="single" w:sz="4" w:space="0" w:color="auto"/>
              <w:bottom w:val="single" w:sz="4" w:space="0" w:color="auto"/>
              <w:right w:val="single" w:sz="4" w:space="0" w:color="auto"/>
            </w:tcBorders>
            <w:shd w:val="clear" w:color="auto" w:fill="auto"/>
            <w:noWrap/>
            <w:vAlign w:val="center"/>
            <w:hideMark/>
          </w:tcPr>
          <w:p w14:paraId="0AFAD084" w14:textId="77777777" w:rsidR="00653D21" w:rsidRPr="00653D21" w:rsidRDefault="00653D21" w:rsidP="00653D21">
            <w:pPr>
              <w:spacing w:after="0" w:line="240" w:lineRule="auto"/>
              <w:rPr>
                <w:rFonts w:eastAsia="Times New Roman"/>
                <w:b/>
                <w:bCs/>
                <w:color w:val="000000"/>
                <w:kern w:val="0"/>
                <w:szCs w:val="22"/>
                <w:lang w:val="en-ID" w:eastAsia="en-ID"/>
                <w14:ligatures w14:val="none"/>
              </w:rPr>
            </w:pPr>
            <w:proofErr w:type="spellStart"/>
            <w:r w:rsidRPr="00653D21">
              <w:rPr>
                <w:rFonts w:eastAsia="Times New Roman"/>
                <w:b/>
                <w:bCs/>
                <w:color w:val="000000"/>
                <w:kern w:val="0"/>
                <w:szCs w:val="22"/>
                <w:lang w:val="en-ID" w:eastAsia="en-ID"/>
                <w14:ligatures w14:val="none"/>
              </w:rPr>
              <w:t>d_ULS</w:t>
            </w:r>
            <w:proofErr w:type="spellEnd"/>
          </w:p>
        </w:tc>
        <w:tc>
          <w:tcPr>
            <w:tcW w:w="1741" w:type="pct"/>
            <w:tcBorders>
              <w:top w:val="nil"/>
              <w:left w:val="nil"/>
              <w:bottom w:val="single" w:sz="4" w:space="0" w:color="auto"/>
              <w:right w:val="single" w:sz="4" w:space="0" w:color="auto"/>
            </w:tcBorders>
            <w:shd w:val="clear" w:color="auto" w:fill="auto"/>
            <w:noWrap/>
            <w:vAlign w:val="center"/>
            <w:hideMark/>
          </w:tcPr>
          <w:p w14:paraId="531E1A6A" w14:textId="77777777" w:rsidR="00653D21" w:rsidRPr="00653D21" w:rsidRDefault="00653D21" w:rsidP="00653D21">
            <w:pPr>
              <w:spacing w:after="0" w:line="240" w:lineRule="auto"/>
              <w:jc w:val="center"/>
              <w:rPr>
                <w:rFonts w:eastAsia="Times New Roman"/>
                <w:color w:val="000000"/>
                <w:kern w:val="0"/>
                <w:szCs w:val="22"/>
                <w:lang w:val="en-ID" w:eastAsia="en-ID"/>
                <w14:ligatures w14:val="none"/>
              </w:rPr>
            </w:pPr>
            <w:r w:rsidRPr="00653D21">
              <w:rPr>
                <w:rFonts w:eastAsia="Times New Roman"/>
                <w:color w:val="000000"/>
                <w:kern w:val="0"/>
                <w:szCs w:val="22"/>
                <w:lang w:val="en-ID" w:eastAsia="en-ID"/>
                <w14:ligatures w14:val="none"/>
              </w:rPr>
              <w:t>8.742</w:t>
            </w:r>
          </w:p>
        </w:tc>
        <w:tc>
          <w:tcPr>
            <w:tcW w:w="1792" w:type="pct"/>
            <w:tcBorders>
              <w:top w:val="nil"/>
              <w:left w:val="nil"/>
              <w:bottom w:val="single" w:sz="4" w:space="0" w:color="auto"/>
              <w:right w:val="single" w:sz="4" w:space="0" w:color="auto"/>
            </w:tcBorders>
            <w:shd w:val="clear" w:color="auto" w:fill="auto"/>
            <w:noWrap/>
            <w:vAlign w:val="center"/>
            <w:hideMark/>
          </w:tcPr>
          <w:p w14:paraId="44E832C5" w14:textId="77777777" w:rsidR="00653D21" w:rsidRPr="00653D21" w:rsidRDefault="00653D21" w:rsidP="00653D21">
            <w:pPr>
              <w:spacing w:after="0" w:line="240" w:lineRule="auto"/>
              <w:jc w:val="center"/>
              <w:rPr>
                <w:rFonts w:eastAsia="Times New Roman"/>
                <w:color w:val="000000"/>
                <w:kern w:val="0"/>
                <w:szCs w:val="22"/>
                <w:lang w:val="en-ID" w:eastAsia="en-ID"/>
                <w14:ligatures w14:val="none"/>
              </w:rPr>
            </w:pPr>
            <w:r w:rsidRPr="00653D21">
              <w:rPr>
                <w:rFonts w:eastAsia="Times New Roman"/>
                <w:color w:val="000000"/>
                <w:kern w:val="0"/>
                <w:szCs w:val="22"/>
                <w:lang w:val="en-ID" w:eastAsia="en-ID"/>
                <w14:ligatures w14:val="none"/>
              </w:rPr>
              <w:t>9.667</w:t>
            </w:r>
          </w:p>
        </w:tc>
      </w:tr>
    </w:tbl>
    <w:p w14:paraId="5DD9693B" w14:textId="17B2A685" w:rsidR="00653D21" w:rsidRPr="00BD429F" w:rsidRDefault="00BD429F" w:rsidP="00BD429F">
      <w:pPr>
        <w:jc w:val="both"/>
        <w:rPr>
          <w:szCs w:val="22"/>
        </w:rPr>
      </w:pPr>
      <w:r w:rsidRPr="00BD429F">
        <w:rPr>
          <w:szCs w:val="22"/>
        </w:rPr>
        <w:t xml:space="preserve">Uji model fit menggunakan SRMR (Standardized Root Mean Square Residual) </w:t>
      </w:r>
      <w:proofErr w:type="spellStart"/>
      <w:r w:rsidRPr="00BD429F">
        <w:rPr>
          <w:szCs w:val="22"/>
        </w:rPr>
        <w:t>menunjukkan</w:t>
      </w:r>
      <w:proofErr w:type="spellEnd"/>
      <w:r w:rsidRPr="00BD429F">
        <w:rPr>
          <w:szCs w:val="22"/>
        </w:rPr>
        <w:t xml:space="preserve"> </w:t>
      </w:r>
      <w:proofErr w:type="spellStart"/>
      <w:r w:rsidRPr="00BD429F">
        <w:rPr>
          <w:szCs w:val="22"/>
        </w:rPr>
        <w:t>nilai</w:t>
      </w:r>
      <w:proofErr w:type="spellEnd"/>
      <w:r w:rsidRPr="00BD429F">
        <w:rPr>
          <w:szCs w:val="22"/>
        </w:rPr>
        <w:t xml:space="preserve"> 0,058 untuk saturated model dan 0,059 untuk estimated model, </w:t>
      </w:r>
      <w:proofErr w:type="spellStart"/>
      <w:r w:rsidRPr="00BD429F">
        <w:rPr>
          <w:szCs w:val="22"/>
        </w:rPr>
        <w:t>dimana</w:t>
      </w:r>
      <w:proofErr w:type="spellEnd"/>
      <w:r w:rsidRPr="00BD429F">
        <w:rPr>
          <w:szCs w:val="22"/>
        </w:rPr>
        <w:t xml:space="preserve"> kedua </w:t>
      </w:r>
      <w:proofErr w:type="spellStart"/>
      <w:r w:rsidRPr="00BD429F">
        <w:rPr>
          <w:szCs w:val="22"/>
        </w:rPr>
        <w:t>nilai</w:t>
      </w:r>
      <w:proofErr w:type="spellEnd"/>
      <w:r w:rsidRPr="00BD429F">
        <w:rPr>
          <w:szCs w:val="22"/>
        </w:rPr>
        <w:t xml:space="preserve"> ini </w:t>
      </w:r>
      <w:proofErr w:type="spellStart"/>
      <w:r w:rsidRPr="00BD429F">
        <w:rPr>
          <w:szCs w:val="22"/>
        </w:rPr>
        <w:t>berada</w:t>
      </w:r>
      <w:proofErr w:type="spellEnd"/>
      <w:r w:rsidRPr="00BD429F">
        <w:rPr>
          <w:szCs w:val="22"/>
        </w:rPr>
        <w:t xml:space="preserve"> di </w:t>
      </w:r>
      <w:proofErr w:type="spellStart"/>
      <w:r w:rsidRPr="00BD429F">
        <w:rPr>
          <w:szCs w:val="22"/>
        </w:rPr>
        <w:t>bawah</w:t>
      </w:r>
      <w:proofErr w:type="spellEnd"/>
      <w:r w:rsidRPr="00BD429F">
        <w:rPr>
          <w:szCs w:val="22"/>
        </w:rPr>
        <w:t xml:space="preserve"> </w:t>
      </w:r>
      <w:proofErr w:type="spellStart"/>
      <w:r w:rsidRPr="00BD429F">
        <w:rPr>
          <w:szCs w:val="22"/>
        </w:rPr>
        <w:t>ambang</w:t>
      </w:r>
      <w:proofErr w:type="spellEnd"/>
      <w:r w:rsidRPr="00BD429F">
        <w:rPr>
          <w:szCs w:val="22"/>
        </w:rPr>
        <w:t xml:space="preserve"> batas 0,08 yang </w:t>
      </w:r>
      <w:proofErr w:type="spellStart"/>
      <w:r w:rsidRPr="00BD429F">
        <w:rPr>
          <w:szCs w:val="22"/>
        </w:rPr>
        <w:t>mengindikasikan</w:t>
      </w:r>
      <w:proofErr w:type="spellEnd"/>
      <w:r w:rsidRPr="00BD429F">
        <w:rPr>
          <w:szCs w:val="22"/>
        </w:rPr>
        <w:t xml:space="preserve"> fit model yang baik. Nilai </w:t>
      </w:r>
      <w:proofErr w:type="spellStart"/>
      <w:r w:rsidRPr="00BD429F">
        <w:rPr>
          <w:szCs w:val="22"/>
        </w:rPr>
        <w:t>d_ULS</w:t>
      </w:r>
      <w:proofErr w:type="spellEnd"/>
      <w:r w:rsidRPr="00BD429F">
        <w:rPr>
          <w:szCs w:val="22"/>
        </w:rPr>
        <w:t xml:space="preserve"> untuk saturated model (8,742) dan estimated model (9,667) juga </w:t>
      </w:r>
      <w:proofErr w:type="spellStart"/>
      <w:r w:rsidRPr="00BD429F">
        <w:rPr>
          <w:szCs w:val="22"/>
        </w:rPr>
        <w:t>mendukung</w:t>
      </w:r>
      <w:proofErr w:type="spellEnd"/>
      <w:r w:rsidRPr="00BD429F">
        <w:rPr>
          <w:szCs w:val="22"/>
        </w:rPr>
        <w:t xml:space="preserve"> </w:t>
      </w:r>
      <w:proofErr w:type="spellStart"/>
      <w:r w:rsidRPr="00BD429F">
        <w:rPr>
          <w:szCs w:val="22"/>
        </w:rPr>
        <w:t>kesimpulan</w:t>
      </w:r>
      <w:proofErr w:type="spellEnd"/>
      <w:r w:rsidRPr="00BD429F">
        <w:rPr>
          <w:szCs w:val="22"/>
        </w:rPr>
        <w:t xml:space="preserve"> bahwa model memiliki </w:t>
      </w:r>
      <w:proofErr w:type="spellStart"/>
      <w:r w:rsidRPr="00BD429F">
        <w:rPr>
          <w:szCs w:val="22"/>
        </w:rPr>
        <w:t>tingkat</w:t>
      </w:r>
      <w:proofErr w:type="spellEnd"/>
      <w:r w:rsidRPr="00BD429F">
        <w:rPr>
          <w:szCs w:val="22"/>
        </w:rPr>
        <w:t xml:space="preserve"> </w:t>
      </w:r>
      <w:proofErr w:type="spellStart"/>
      <w:r w:rsidRPr="00BD429F">
        <w:rPr>
          <w:szCs w:val="22"/>
        </w:rPr>
        <w:t>kesesuaian</w:t>
      </w:r>
      <w:proofErr w:type="spellEnd"/>
      <w:r w:rsidRPr="00BD429F">
        <w:rPr>
          <w:szCs w:val="22"/>
        </w:rPr>
        <w:t xml:space="preserve"> yang </w:t>
      </w:r>
      <w:proofErr w:type="spellStart"/>
      <w:r w:rsidRPr="00BD429F">
        <w:rPr>
          <w:szCs w:val="22"/>
        </w:rPr>
        <w:t>memadai</w:t>
      </w:r>
      <w:proofErr w:type="spellEnd"/>
      <w:r w:rsidRPr="00BD429F">
        <w:rPr>
          <w:szCs w:val="22"/>
        </w:rPr>
        <w:t xml:space="preserve"> dengan data </w:t>
      </w:r>
      <w:proofErr w:type="spellStart"/>
      <w:r w:rsidRPr="00BD429F">
        <w:rPr>
          <w:szCs w:val="22"/>
        </w:rPr>
        <w:t>empiris</w:t>
      </w:r>
      <w:proofErr w:type="spellEnd"/>
      <w:r w:rsidRPr="00BD429F">
        <w:rPr>
          <w:szCs w:val="22"/>
        </w:rPr>
        <w:t>.</w:t>
      </w:r>
    </w:p>
    <w:sectPr w:rsidR="00653D21" w:rsidRPr="00BD429F" w:rsidSect="00A30D8D">
      <w:pgSz w:w="12242" w:h="15842"/>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D39492E"/>
    <w:multiLevelType w:val="multilevel"/>
    <w:tmpl w:val="4D39492E"/>
    <w:lvl w:ilvl="0">
      <w:start w:val="1"/>
      <w:numFmt w:val="decimal"/>
      <w:lvlText w:val="%1."/>
      <w:lvlJc w:val="left"/>
      <w:pPr>
        <w:ind w:left="644" w:hanging="360"/>
      </w:pPr>
      <w:rPr>
        <w:rFonts w:hint="default"/>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3"/>
  </w:num>
  <w:num w:numId="10" w16cid:durableId="1986810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19DD"/>
    <w:rsid w:val="00005E2B"/>
    <w:rsid w:val="00032D91"/>
    <w:rsid w:val="00034880"/>
    <w:rsid w:val="00060D2C"/>
    <w:rsid w:val="000970CA"/>
    <w:rsid w:val="00097DA4"/>
    <w:rsid w:val="000D19BD"/>
    <w:rsid w:val="00116A11"/>
    <w:rsid w:val="001279D3"/>
    <w:rsid w:val="00180220"/>
    <w:rsid w:val="00181AF3"/>
    <w:rsid w:val="001A5CA3"/>
    <w:rsid w:val="002319DD"/>
    <w:rsid w:val="00250F61"/>
    <w:rsid w:val="00261230"/>
    <w:rsid w:val="002B6192"/>
    <w:rsid w:val="002E7205"/>
    <w:rsid w:val="003D2E26"/>
    <w:rsid w:val="003F273C"/>
    <w:rsid w:val="00416625"/>
    <w:rsid w:val="0043343B"/>
    <w:rsid w:val="00440A0E"/>
    <w:rsid w:val="00482305"/>
    <w:rsid w:val="004A1566"/>
    <w:rsid w:val="004E1E02"/>
    <w:rsid w:val="00534D3E"/>
    <w:rsid w:val="005B72BC"/>
    <w:rsid w:val="005F5856"/>
    <w:rsid w:val="0060540E"/>
    <w:rsid w:val="00653D21"/>
    <w:rsid w:val="006F3802"/>
    <w:rsid w:val="0070696F"/>
    <w:rsid w:val="00711643"/>
    <w:rsid w:val="00795571"/>
    <w:rsid w:val="007B0817"/>
    <w:rsid w:val="007F3A6A"/>
    <w:rsid w:val="0086030F"/>
    <w:rsid w:val="008B6DEC"/>
    <w:rsid w:val="008F6814"/>
    <w:rsid w:val="009025E7"/>
    <w:rsid w:val="00935FF2"/>
    <w:rsid w:val="009D6ED7"/>
    <w:rsid w:val="00A30D8D"/>
    <w:rsid w:val="00A43BB3"/>
    <w:rsid w:val="00AB7003"/>
    <w:rsid w:val="00AC2A8A"/>
    <w:rsid w:val="00AC7F85"/>
    <w:rsid w:val="00AD3E3E"/>
    <w:rsid w:val="00B71AE6"/>
    <w:rsid w:val="00BB0F22"/>
    <w:rsid w:val="00BD3093"/>
    <w:rsid w:val="00BD429F"/>
    <w:rsid w:val="00BD6E81"/>
    <w:rsid w:val="00C43BE8"/>
    <w:rsid w:val="00C75C77"/>
    <w:rsid w:val="00C916FA"/>
    <w:rsid w:val="00D13251"/>
    <w:rsid w:val="00D260D5"/>
    <w:rsid w:val="00DA65AC"/>
    <w:rsid w:val="00DB5C91"/>
    <w:rsid w:val="00F15036"/>
    <w:rsid w:val="00F449BB"/>
    <w:rsid w:val="00F57769"/>
    <w:rsid w:val="00F57DE9"/>
    <w:rsid w:val="00F8333D"/>
    <w:rsid w:val="00FA7035"/>
    <w:rsid w:val="00FC3BED"/>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5F080"/>
  <w15:chartTrackingRefBased/>
  <w15:docId w15:val="{22825FCF-BECD-40C3-AE2A-774A4FE70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C77"/>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2319DD"/>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2319DD"/>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2319DD"/>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319DD"/>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319DD"/>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319DD"/>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2319DD"/>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2319DD"/>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2319D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319D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319D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319D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319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19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19DD"/>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19D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319D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319DD"/>
    <w:rPr>
      <w:i/>
      <w:iCs/>
      <w:color w:val="404040" w:themeColor="text1" w:themeTint="BF"/>
    </w:rPr>
  </w:style>
  <w:style w:type="paragraph" w:styleId="ListParagraph">
    <w:name w:val="List Paragraph"/>
    <w:basedOn w:val="Normal"/>
    <w:uiPriority w:val="34"/>
    <w:qFormat/>
    <w:rsid w:val="002319DD"/>
    <w:pPr>
      <w:ind w:left="720"/>
      <w:contextualSpacing/>
    </w:pPr>
  </w:style>
  <w:style w:type="character" w:styleId="IntenseEmphasis">
    <w:name w:val="Intense Emphasis"/>
    <w:basedOn w:val="DefaultParagraphFont"/>
    <w:uiPriority w:val="21"/>
    <w:qFormat/>
    <w:rsid w:val="002319DD"/>
    <w:rPr>
      <w:i/>
      <w:iCs/>
      <w:color w:val="365F91" w:themeColor="accent1" w:themeShade="BF"/>
    </w:rPr>
  </w:style>
  <w:style w:type="paragraph" w:styleId="IntenseQuote">
    <w:name w:val="Intense Quote"/>
    <w:basedOn w:val="Normal"/>
    <w:next w:val="Normal"/>
    <w:link w:val="IntenseQuoteChar"/>
    <w:uiPriority w:val="30"/>
    <w:qFormat/>
    <w:rsid w:val="002319DD"/>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2319DD"/>
    <w:rPr>
      <w:i/>
      <w:iCs/>
      <w:color w:val="365F91" w:themeColor="accent1" w:themeShade="BF"/>
    </w:rPr>
  </w:style>
  <w:style w:type="character" w:styleId="IntenseReference">
    <w:name w:val="Intense Reference"/>
    <w:basedOn w:val="DefaultParagraphFont"/>
    <w:uiPriority w:val="32"/>
    <w:qFormat/>
    <w:rsid w:val="002319DD"/>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69341">
      <w:bodyDiv w:val="1"/>
      <w:marLeft w:val="0"/>
      <w:marRight w:val="0"/>
      <w:marTop w:val="0"/>
      <w:marBottom w:val="0"/>
      <w:divBdr>
        <w:top w:val="none" w:sz="0" w:space="0" w:color="auto"/>
        <w:left w:val="none" w:sz="0" w:space="0" w:color="auto"/>
        <w:bottom w:val="none" w:sz="0" w:space="0" w:color="auto"/>
        <w:right w:val="none" w:sz="0" w:space="0" w:color="auto"/>
      </w:divBdr>
    </w:div>
    <w:div w:id="27606588">
      <w:bodyDiv w:val="1"/>
      <w:marLeft w:val="0"/>
      <w:marRight w:val="0"/>
      <w:marTop w:val="0"/>
      <w:marBottom w:val="0"/>
      <w:divBdr>
        <w:top w:val="none" w:sz="0" w:space="0" w:color="auto"/>
        <w:left w:val="none" w:sz="0" w:space="0" w:color="auto"/>
        <w:bottom w:val="none" w:sz="0" w:space="0" w:color="auto"/>
        <w:right w:val="none" w:sz="0" w:space="0" w:color="auto"/>
      </w:divBdr>
    </w:div>
    <w:div w:id="71388983">
      <w:bodyDiv w:val="1"/>
      <w:marLeft w:val="0"/>
      <w:marRight w:val="0"/>
      <w:marTop w:val="0"/>
      <w:marBottom w:val="0"/>
      <w:divBdr>
        <w:top w:val="none" w:sz="0" w:space="0" w:color="auto"/>
        <w:left w:val="none" w:sz="0" w:space="0" w:color="auto"/>
        <w:bottom w:val="none" w:sz="0" w:space="0" w:color="auto"/>
        <w:right w:val="none" w:sz="0" w:space="0" w:color="auto"/>
      </w:divBdr>
    </w:div>
    <w:div w:id="140119814">
      <w:bodyDiv w:val="1"/>
      <w:marLeft w:val="0"/>
      <w:marRight w:val="0"/>
      <w:marTop w:val="0"/>
      <w:marBottom w:val="0"/>
      <w:divBdr>
        <w:top w:val="none" w:sz="0" w:space="0" w:color="auto"/>
        <w:left w:val="none" w:sz="0" w:space="0" w:color="auto"/>
        <w:bottom w:val="none" w:sz="0" w:space="0" w:color="auto"/>
        <w:right w:val="none" w:sz="0" w:space="0" w:color="auto"/>
      </w:divBdr>
    </w:div>
    <w:div w:id="201326874">
      <w:bodyDiv w:val="1"/>
      <w:marLeft w:val="0"/>
      <w:marRight w:val="0"/>
      <w:marTop w:val="0"/>
      <w:marBottom w:val="0"/>
      <w:divBdr>
        <w:top w:val="none" w:sz="0" w:space="0" w:color="auto"/>
        <w:left w:val="none" w:sz="0" w:space="0" w:color="auto"/>
        <w:bottom w:val="none" w:sz="0" w:space="0" w:color="auto"/>
        <w:right w:val="none" w:sz="0" w:space="0" w:color="auto"/>
      </w:divBdr>
    </w:div>
    <w:div w:id="219756021">
      <w:bodyDiv w:val="1"/>
      <w:marLeft w:val="0"/>
      <w:marRight w:val="0"/>
      <w:marTop w:val="0"/>
      <w:marBottom w:val="0"/>
      <w:divBdr>
        <w:top w:val="none" w:sz="0" w:space="0" w:color="auto"/>
        <w:left w:val="none" w:sz="0" w:space="0" w:color="auto"/>
        <w:bottom w:val="none" w:sz="0" w:space="0" w:color="auto"/>
        <w:right w:val="none" w:sz="0" w:space="0" w:color="auto"/>
      </w:divBdr>
    </w:div>
    <w:div w:id="225842433">
      <w:bodyDiv w:val="1"/>
      <w:marLeft w:val="0"/>
      <w:marRight w:val="0"/>
      <w:marTop w:val="0"/>
      <w:marBottom w:val="0"/>
      <w:divBdr>
        <w:top w:val="none" w:sz="0" w:space="0" w:color="auto"/>
        <w:left w:val="none" w:sz="0" w:space="0" w:color="auto"/>
        <w:bottom w:val="none" w:sz="0" w:space="0" w:color="auto"/>
        <w:right w:val="none" w:sz="0" w:space="0" w:color="auto"/>
      </w:divBdr>
    </w:div>
    <w:div w:id="281228084">
      <w:bodyDiv w:val="1"/>
      <w:marLeft w:val="0"/>
      <w:marRight w:val="0"/>
      <w:marTop w:val="0"/>
      <w:marBottom w:val="0"/>
      <w:divBdr>
        <w:top w:val="none" w:sz="0" w:space="0" w:color="auto"/>
        <w:left w:val="none" w:sz="0" w:space="0" w:color="auto"/>
        <w:bottom w:val="none" w:sz="0" w:space="0" w:color="auto"/>
        <w:right w:val="none" w:sz="0" w:space="0" w:color="auto"/>
      </w:divBdr>
    </w:div>
    <w:div w:id="286929827">
      <w:bodyDiv w:val="1"/>
      <w:marLeft w:val="0"/>
      <w:marRight w:val="0"/>
      <w:marTop w:val="0"/>
      <w:marBottom w:val="0"/>
      <w:divBdr>
        <w:top w:val="none" w:sz="0" w:space="0" w:color="auto"/>
        <w:left w:val="none" w:sz="0" w:space="0" w:color="auto"/>
        <w:bottom w:val="none" w:sz="0" w:space="0" w:color="auto"/>
        <w:right w:val="none" w:sz="0" w:space="0" w:color="auto"/>
      </w:divBdr>
    </w:div>
    <w:div w:id="319160837">
      <w:bodyDiv w:val="1"/>
      <w:marLeft w:val="0"/>
      <w:marRight w:val="0"/>
      <w:marTop w:val="0"/>
      <w:marBottom w:val="0"/>
      <w:divBdr>
        <w:top w:val="none" w:sz="0" w:space="0" w:color="auto"/>
        <w:left w:val="none" w:sz="0" w:space="0" w:color="auto"/>
        <w:bottom w:val="none" w:sz="0" w:space="0" w:color="auto"/>
        <w:right w:val="none" w:sz="0" w:space="0" w:color="auto"/>
      </w:divBdr>
    </w:div>
    <w:div w:id="370768765">
      <w:bodyDiv w:val="1"/>
      <w:marLeft w:val="0"/>
      <w:marRight w:val="0"/>
      <w:marTop w:val="0"/>
      <w:marBottom w:val="0"/>
      <w:divBdr>
        <w:top w:val="none" w:sz="0" w:space="0" w:color="auto"/>
        <w:left w:val="none" w:sz="0" w:space="0" w:color="auto"/>
        <w:bottom w:val="none" w:sz="0" w:space="0" w:color="auto"/>
        <w:right w:val="none" w:sz="0" w:space="0" w:color="auto"/>
      </w:divBdr>
    </w:div>
    <w:div w:id="378479859">
      <w:bodyDiv w:val="1"/>
      <w:marLeft w:val="0"/>
      <w:marRight w:val="0"/>
      <w:marTop w:val="0"/>
      <w:marBottom w:val="0"/>
      <w:divBdr>
        <w:top w:val="none" w:sz="0" w:space="0" w:color="auto"/>
        <w:left w:val="none" w:sz="0" w:space="0" w:color="auto"/>
        <w:bottom w:val="none" w:sz="0" w:space="0" w:color="auto"/>
        <w:right w:val="none" w:sz="0" w:space="0" w:color="auto"/>
      </w:divBdr>
    </w:div>
    <w:div w:id="402947186">
      <w:bodyDiv w:val="1"/>
      <w:marLeft w:val="0"/>
      <w:marRight w:val="0"/>
      <w:marTop w:val="0"/>
      <w:marBottom w:val="0"/>
      <w:divBdr>
        <w:top w:val="none" w:sz="0" w:space="0" w:color="auto"/>
        <w:left w:val="none" w:sz="0" w:space="0" w:color="auto"/>
        <w:bottom w:val="none" w:sz="0" w:space="0" w:color="auto"/>
        <w:right w:val="none" w:sz="0" w:space="0" w:color="auto"/>
      </w:divBdr>
    </w:div>
    <w:div w:id="451822213">
      <w:bodyDiv w:val="1"/>
      <w:marLeft w:val="0"/>
      <w:marRight w:val="0"/>
      <w:marTop w:val="0"/>
      <w:marBottom w:val="0"/>
      <w:divBdr>
        <w:top w:val="none" w:sz="0" w:space="0" w:color="auto"/>
        <w:left w:val="none" w:sz="0" w:space="0" w:color="auto"/>
        <w:bottom w:val="none" w:sz="0" w:space="0" w:color="auto"/>
        <w:right w:val="none" w:sz="0" w:space="0" w:color="auto"/>
      </w:divBdr>
    </w:div>
    <w:div w:id="457647913">
      <w:bodyDiv w:val="1"/>
      <w:marLeft w:val="0"/>
      <w:marRight w:val="0"/>
      <w:marTop w:val="0"/>
      <w:marBottom w:val="0"/>
      <w:divBdr>
        <w:top w:val="none" w:sz="0" w:space="0" w:color="auto"/>
        <w:left w:val="none" w:sz="0" w:space="0" w:color="auto"/>
        <w:bottom w:val="none" w:sz="0" w:space="0" w:color="auto"/>
        <w:right w:val="none" w:sz="0" w:space="0" w:color="auto"/>
      </w:divBdr>
    </w:div>
    <w:div w:id="493911566">
      <w:bodyDiv w:val="1"/>
      <w:marLeft w:val="0"/>
      <w:marRight w:val="0"/>
      <w:marTop w:val="0"/>
      <w:marBottom w:val="0"/>
      <w:divBdr>
        <w:top w:val="none" w:sz="0" w:space="0" w:color="auto"/>
        <w:left w:val="none" w:sz="0" w:space="0" w:color="auto"/>
        <w:bottom w:val="none" w:sz="0" w:space="0" w:color="auto"/>
        <w:right w:val="none" w:sz="0" w:space="0" w:color="auto"/>
      </w:divBdr>
    </w:div>
    <w:div w:id="496505033">
      <w:bodyDiv w:val="1"/>
      <w:marLeft w:val="0"/>
      <w:marRight w:val="0"/>
      <w:marTop w:val="0"/>
      <w:marBottom w:val="0"/>
      <w:divBdr>
        <w:top w:val="none" w:sz="0" w:space="0" w:color="auto"/>
        <w:left w:val="none" w:sz="0" w:space="0" w:color="auto"/>
        <w:bottom w:val="none" w:sz="0" w:space="0" w:color="auto"/>
        <w:right w:val="none" w:sz="0" w:space="0" w:color="auto"/>
      </w:divBdr>
    </w:div>
    <w:div w:id="529420127">
      <w:bodyDiv w:val="1"/>
      <w:marLeft w:val="0"/>
      <w:marRight w:val="0"/>
      <w:marTop w:val="0"/>
      <w:marBottom w:val="0"/>
      <w:divBdr>
        <w:top w:val="none" w:sz="0" w:space="0" w:color="auto"/>
        <w:left w:val="none" w:sz="0" w:space="0" w:color="auto"/>
        <w:bottom w:val="none" w:sz="0" w:space="0" w:color="auto"/>
        <w:right w:val="none" w:sz="0" w:space="0" w:color="auto"/>
      </w:divBdr>
    </w:div>
    <w:div w:id="583877599">
      <w:bodyDiv w:val="1"/>
      <w:marLeft w:val="0"/>
      <w:marRight w:val="0"/>
      <w:marTop w:val="0"/>
      <w:marBottom w:val="0"/>
      <w:divBdr>
        <w:top w:val="none" w:sz="0" w:space="0" w:color="auto"/>
        <w:left w:val="none" w:sz="0" w:space="0" w:color="auto"/>
        <w:bottom w:val="none" w:sz="0" w:space="0" w:color="auto"/>
        <w:right w:val="none" w:sz="0" w:space="0" w:color="auto"/>
      </w:divBdr>
    </w:div>
    <w:div w:id="682129187">
      <w:bodyDiv w:val="1"/>
      <w:marLeft w:val="0"/>
      <w:marRight w:val="0"/>
      <w:marTop w:val="0"/>
      <w:marBottom w:val="0"/>
      <w:divBdr>
        <w:top w:val="none" w:sz="0" w:space="0" w:color="auto"/>
        <w:left w:val="none" w:sz="0" w:space="0" w:color="auto"/>
        <w:bottom w:val="none" w:sz="0" w:space="0" w:color="auto"/>
        <w:right w:val="none" w:sz="0" w:space="0" w:color="auto"/>
      </w:divBdr>
    </w:div>
    <w:div w:id="717554138">
      <w:bodyDiv w:val="1"/>
      <w:marLeft w:val="0"/>
      <w:marRight w:val="0"/>
      <w:marTop w:val="0"/>
      <w:marBottom w:val="0"/>
      <w:divBdr>
        <w:top w:val="none" w:sz="0" w:space="0" w:color="auto"/>
        <w:left w:val="none" w:sz="0" w:space="0" w:color="auto"/>
        <w:bottom w:val="none" w:sz="0" w:space="0" w:color="auto"/>
        <w:right w:val="none" w:sz="0" w:space="0" w:color="auto"/>
      </w:divBdr>
    </w:div>
    <w:div w:id="720713319">
      <w:bodyDiv w:val="1"/>
      <w:marLeft w:val="0"/>
      <w:marRight w:val="0"/>
      <w:marTop w:val="0"/>
      <w:marBottom w:val="0"/>
      <w:divBdr>
        <w:top w:val="none" w:sz="0" w:space="0" w:color="auto"/>
        <w:left w:val="none" w:sz="0" w:space="0" w:color="auto"/>
        <w:bottom w:val="none" w:sz="0" w:space="0" w:color="auto"/>
        <w:right w:val="none" w:sz="0" w:space="0" w:color="auto"/>
      </w:divBdr>
    </w:div>
    <w:div w:id="736438840">
      <w:bodyDiv w:val="1"/>
      <w:marLeft w:val="0"/>
      <w:marRight w:val="0"/>
      <w:marTop w:val="0"/>
      <w:marBottom w:val="0"/>
      <w:divBdr>
        <w:top w:val="none" w:sz="0" w:space="0" w:color="auto"/>
        <w:left w:val="none" w:sz="0" w:space="0" w:color="auto"/>
        <w:bottom w:val="none" w:sz="0" w:space="0" w:color="auto"/>
        <w:right w:val="none" w:sz="0" w:space="0" w:color="auto"/>
      </w:divBdr>
    </w:div>
    <w:div w:id="752164930">
      <w:bodyDiv w:val="1"/>
      <w:marLeft w:val="0"/>
      <w:marRight w:val="0"/>
      <w:marTop w:val="0"/>
      <w:marBottom w:val="0"/>
      <w:divBdr>
        <w:top w:val="none" w:sz="0" w:space="0" w:color="auto"/>
        <w:left w:val="none" w:sz="0" w:space="0" w:color="auto"/>
        <w:bottom w:val="none" w:sz="0" w:space="0" w:color="auto"/>
        <w:right w:val="none" w:sz="0" w:space="0" w:color="auto"/>
      </w:divBdr>
    </w:div>
    <w:div w:id="777406761">
      <w:bodyDiv w:val="1"/>
      <w:marLeft w:val="0"/>
      <w:marRight w:val="0"/>
      <w:marTop w:val="0"/>
      <w:marBottom w:val="0"/>
      <w:divBdr>
        <w:top w:val="none" w:sz="0" w:space="0" w:color="auto"/>
        <w:left w:val="none" w:sz="0" w:space="0" w:color="auto"/>
        <w:bottom w:val="none" w:sz="0" w:space="0" w:color="auto"/>
        <w:right w:val="none" w:sz="0" w:space="0" w:color="auto"/>
      </w:divBdr>
    </w:div>
    <w:div w:id="785269023">
      <w:bodyDiv w:val="1"/>
      <w:marLeft w:val="0"/>
      <w:marRight w:val="0"/>
      <w:marTop w:val="0"/>
      <w:marBottom w:val="0"/>
      <w:divBdr>
        <w:top w:val="none" w:sz="0" w:space="0" w:color="auto"/>
        <w:left w:val="none" w:sz="0" w:space="0" w:color="auto"/>
        <w:bottom w:val="none" w:sz="0" w:space="0" w:color="auto"/>
        <w:right w:val="none" w:sz="0" w:space="0" w:color="auto"/>
      </w:divBdr>
      <w:divsChild>
        <w:div w:id="1766799665">
          <w:marLeft w:val="0"/>
          <w:marRight w:val="0"/>
          <w:marTop w:val="0"/>
          <w:marBottom w:val="0"/>
          <w:divBdr>
            <w:top w:val="none" w:sz="0" w:space="0" w:color="auto"/>
            <w:left w:val="none" w:sz="0" w:space="0" w:color="auto"/>
            <w:bottom w:val="none" w:sz="0" w:space="0" w:color="auto"/>
            <w:right w:val="none" w:sz="0" w:space="0" w:color="auto"/>
          </w:divBdr>
          <w:divsChild>
            <w:div w:id="52213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230267">
      <w:bodyDiv w:val="1"/>
      <w:marLeft w:val="0"/>
      <w:marRight w:val="0"/>
      <w:marTop w:val="0"/>
      <w:marBottom w:val="0"/>
      <w:divBdr>
        <w:top w:val="none" w:sz="0" w:space="0" w:color="auto"/>
        <w:left w:val="none" w:sz="0" w:space="0" w:color="auto"/>
        <w:bottom w:val="none" w:sz="0" w:space="0" w:color="auto"/>
        <w:right w:val="none" w:sz="0" w:space="0" w:color="auto"/>
      </w:divBdr>
    </w:div>
    <w:div w:id="835803985">
      <w:bodyDiv w:val="1"/>
      <w:marLeft w:val="0"/>
      <w:marRight w:val="0"/>
      <w:marTop w:val="0"/>
      <w:marBottom w:val="0"/>
      <w:divBdr>
        <w:top w:val="none" w:sz="0" w:space="0" w:color="auto"/>
        <w:left w:val="none" w:sz="0" w:space="0" w:color="auto"/>
        <w:bottom w:val="none" w:sz="0" w:space="0" w:color="auto"/>
        <w:right w:val="none" w:sz="0" w:space="0" w:color="auto"/>
      </w:divBdr>
    </w:div>
    <w:div w:id="860320164">
      <w:bodyDiv w:val="1"/>
      <w:marLeft w:val="0"/>
      <w:marRight w:val="0"/>
      <w:marTop w:val="0"/>
      <w:marBottom w:val="0"/>
      <w:divBdr>
        <w:top w:val="none" w:sz="0" w:space="0" w:color="auto"/>
        <w:left w:val="none" w:sz="0" w:space="0" w:color="auto"/>
        <w:bottom w:val="none" w:sz="0" w:space="0" w:color="auto"/>
        <w:right w:val="none" w:sz="0" w:space="0" w:color="auto"/>
      </w:divBdr>
    </w:div>
    <w:div w:id="898783328">
      <w:bodyDiv w:val="1"/>
      <w:marLeft w:val="0"/>
      <w:marRight w:val="0"/>
      <w:marTop w:val="0"/>
      <w:marBottom w:val="0"/>
      <w:divBdr>
        <w:top w:val="none" w:sz="0" w:space="0" w:color="auto"/>
        <w:left w:val="none" w:sz="0" w:space="0" w:color="auto"/>
        <w:bottom w:val="none" w:sz="0" w:space="0" w:color="auto"/>
        <w:right w:val="none" w:sz="0" w:space="0" w:color="auto"/>
      </w:divBdr>
    </w:div>
    <w:div w:id="905532395">
      <w:bodyDiv w:val="1"/>
      <w:marLeft w:val="0"/>
      <w:marRight w:val="0"/>
      <w:marTop w:val="0"/>
      <w:marBottom w:val="0"/>
      <w:divBdr>
        <w:top w:val="none" w:sz="0" w:space="0" w:color="auto"/>
        <w:left w:val="none" w:sz="0" w:space="0" w:color="auto"/>
        <w:bottom w:val="none" w:sz="0" w:space="0" w:color="auto"/>
        <w:right w:val="none" w:sz="0" w:space="0" w:color="auto"/>
      </w:divBdr>
    </w:div>
    <w:div w:id="918753234">
      <w:bodyDiv w:val="1"/>
      <w:marLeft w:val="0"/>
      <w:marRight w:val="0"/>
      <w:marTop w:val="0"/>
      <w:marBottom w:val="0"/>
      <w:divBdr>
        <w:top w:val="none" w:sz="0" w:space="0" w:color="auto"/>
        <w:left w:val="none" w:sz="0" w:space="0" w:color="auto"/>
        <w:bottom w:val="none" w:sz="0" w:space="0" w:color="auto"/>
        <w:right w:val="none" w:sz="0" w:space="0" w:color="auto"/>
      </w:divBdr>
    </w:div>
    <w:div w:id="920218528">
      <w:bodyDiv w:val="1"/>
      <w:marLeft w:val="0"/>
      <w:marRight w:val="0"/>
      <w:marTop w:val="0"/>
      <w:marBottom w:val="0"/>
      <w:divBdr>
        <w:top w:val="none" w:sz="0" w:space="0" w:color="auto"/>
        <w:left w:val="none" w:sz="0" w:space="0" w:color="auto"/>
        <w:bottom w:val="none" w:sz="0" w:space="0" w:color="auto"/>
        <w:right w:val="none" w:sz="0" w:space="0" w:color="auto"/>
      </w:divBdr>
    </w:div>
    <w:div w:id="924193452">
      <w:bodyDiv w:val="1"/>
      <w:marLeft w:val="0"/>
      <w:marRight w:val="0"/>
      <w:marTop w:val="0"/>
      <w:marBottom w:val="0"/>
      <w:divBdr>
        <w:top w:val="none" w:sz="0" w:space="0" w:color="auto"/>
        <w:left w:val="none" w:sz="0" w:space="0" w:color="auto"/>
        <w:bottom w:val="none" w:sz="0" w:space="0" w:color="auto"/>
        <w:right w:val="none" w:sz="0" w:space="0" w:color="auto"/>
      </w:divBdr>
      <w:divsChild>
        <w:div w:id="277881903">
          <w:marLeft w:val="0"/>
          <w:marRight w:val="0"/>
          <w:marTop w:val="0"/>
          <w:marBottom w:val="0"/>
          <w:divBdr>
            <w:top w:val="none" w:sz="0" w:space="0" w:color="auto"/>
            <w:left w:val="none" w:sz="0" w:space="0" w:color="auto"/>
            <w:bottom w:val="none" w:sz="0" w:space="0" w:color="auto"/>
            <w:right w:val="none" w:sz="0" w:space="0" w:color="auto"/>
          </w:divBdr>
          <w:divsChild>
            <w:div w:id="328876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191262">
      <w:bodyDiv w:val="1"/>
      <w:marLeft w:val="0"/>
      <w:marRight w:val="0"/>
      <w:marTop w:val="0"/>
      <w:marBottom w:val="0"/>
      <w:divBdr>
        <w:top w:val="none" w:sz="0" w:space="0" w:color="auto"/>
        <w:left w:val="none" w:sz="0" w:space="0" w:color="auto"/>
        <w:bottom w:val="none" w:sz="0" w:space="0" w:color="auto"/>
        <w:right w:val="none" w:sz="0" w:space="0" w:color="auto"/>
      </w:divBdr>
    </w:div>
    <w:div w:id="959606577">
      <w:bodyDiv w:val="1"/>
      <w:marLeft w:val="0"/>
      <w:marRight w:val="0"/>
      <w:marTop w:val="0"/>
      <w:marBottom w:val="0"/>
      <w:divBdr>
        <w:top w:val="none" w:sz="0" w:space="0" w:color="auto"/>
        <w:left w:val="none" w:sz="0" w:space="0" w:color="auto"/>
        <w:bottom w:val="none" w:sz="0" w:space="0" w:color="auto"/>
        <w:right w:val="none" w:sz="0" w:space="0" w:color="auto"/>
      </w:divBdr>
    </w:div>
    <w:div w:id="1026174697">
      <w:bodyDiv w:val="1"/>
      <w:marLeft w:val="0"/>
      <w:marRight w:val="0"/>
      <w:marTop w:val="0"/>
      <w:marBottom w:val="0"/>
      <w:divBdr>
        <w:top w:val="none" w:sz="0" w:space="0" w:color="auto"/>
        <w:left w:val="none" w:sz="0" w:space="0" w:color="auto"/>
        <w:bottom w:val="none" w:sz="0" w:space="0" w:color="auto"/>
        <w:right w:val="none" w:sz="0" w:space="0" w:color="auto"/>
      </w:divBdr>
    </w:div>
    <w:div w:id="1042826506">
      <w:bodyDiv w:val="1"/>
      <w:marLeft w:val="0"/>
      <w:marRight w:val="0"/>
      <w:marTop w:val="0"/>
      <w:marBottom w:val="0"/>
      <w:divBdr>
        <w:top w:val="none" w:sz="0" w:space="0" w:color="auto"/>
        <w:left w:val="none" w:sz="0" w:space="0" w:color="auto"/>
        <w:bottom w:val="none" w:sz="0" w:space="0" w:color="auto"/>
        <w:right w:val="none" w:sz="0" w:space="0" w:color="auto"/>
      </w:divBdr>
    </w:div>
    <w:div w:id="1081297305">
      <w:bodyDiv w:val="1"/>
      <w:marLeft w:val="0"/>
      <w:marRight w:val="0"/>
      <w:marTop w:val="0"/>
      <w:marBottom w:val="0"/>
      <w:divBdr>
        <w:top w:val="none" w:sz="0" w:space="0" w:color="auto"/>
        <w:left w:val="none" w:sz="0" w:space="0" w:color="auto"/>
        <w:bottom w:val="none" w:sz="0" w:space="0" w:color="auto"/>
        <w:right w:val="none" w:sz="0" w:space="0" w:color="auto"/>
      </w:divBdr>
    </w:div>
    <w:div w:id="1085808730">
      <w:bodyDiv w:val="1"/>
      <w:marLeft w:val="0"/>
      <w:marRight w:val="0"/>
      <w:marTop w:val="0"/>
      <w:marBottom w:val="0"/>
      <w:divBdr>
        <w:top w:val="none" w:sz="0" w:space="0" w:color="auto"/>
        <w:left w:val="none" w:sz="0" w:space="0" w:color="auto"/>
        <w:bottom w:val="none" w:sz="0" w:space="0" w:color="auto"/>
        <w:right w:val="none" w:sz="0" w:space="0" w:color="auto"/>
      </w:divBdr>
    </w:div>
    <w:div w:id="1144007313">
      <w:bodyDiv w:val="1"/>
      <w:marLeft w:val="0"/>
      <w:marRight w:val="0"/>
      <w:marTop w:val="0"/>
      <w:marBottom w:val="0"/>
      <w:divBdr>
        <w:top w:val="none" w:sz="0" w:space="0" w:color="auto"/>
        <w:left w:val="none" w:sz="0" w:space="0" w:color="auto"/>
        <w:bottom w:val="none" w:sz="0" w:space="0" w:color="auto"/>
        <w:right w:val="none" w:sz="0" w:space="0" w:color="auto"/>
      </w:divBdr>
    </w:div>
    <w:div w:id="1153183293">
      <w:bodyDiv w:val="1"/>
      <w:marLeft w:val="0"/>
      <w:marRight w:val="0"/>
      <w:marTop w:val="0"/>
      <w:marBottom w:val="0"/>
      <w:divBdr>
        <w:top w:val="none" w:sz="0" w:space="0" w:color="auto"/>
        <w:left w:val="none" w:sz="0" w:space="0" w:color="auto"/>
        <w:bottom w:val="none" w:sz="0" w:space="0" w:color="auto"/>
        <w:right w:val="none" w:sz="0" w:space="0" w:color="auto"/>
      </w:divBdr>
    </w:div>
    <w:div w:id="1160658795">
      <w:bodyDiv w:val="1"/>
      <w:marLeft w:val="0"/>
      <w:marRight w:val="0"/>
      <w:marTop w:val="0"/>
      <w:marBottom w:val="0"/>
      <w:divBdr>
        <w:top w:val="none" w:sz="0" w:space="0" w:color="auto"/>
        <w:left w:val="none" w:sz="0" w:space="0" w:color="auto"/>
        <w:bottom w:val="none" w:sz="0" w:space="0" w:color="auto"/>
        <w:right w:val="none" w:sz="0" w:space="0" w:color="auto"/>
      </w:divBdr>
    </w:div>
    <w:div w:id="1163083919">
      <w:bodyDiv w:val="1"/>
      <w:marLeft w:val="0"/>
      <w:marRight w:val="0"/>
      <w:marTop w:val="0"/>
      <w:marBottom w:val="0"/>
      <w:divBdr>
        <w:top w:val="none" w:sz="0" w:space="0" w:color="auto"/>
        <w:left w:val="none" w:sz="0" w:space="0" w:color="auto"/>
        <w:bottom w:val="none" w:sz="0" w:space="0" w:color="auto"/>
        <w:right w:val="none" w:sz="0" w:space="0" w:color="auto"/>
      </w:divBdr>
    </w:div>
    <w:div w:id="1181775471">
      <w:bodyDiv w:val="1"/>
      <w:marLeft w:val="0"/>
      <w:marRight w:val="0"/>
      <w:marTop w:val="0"/>
      <w:marBottom w:val="0"/>
      <w:divBdr>
        <w:top w:val="none" w:sz="0" w:space="0" w:color="auto"/>
        <w:left w:val="none" w:sz="0" w:space="0" w:color="auto"/>
        <w:bottom w:val="none" w:sz="0" w:space="0" w:color="auto"/>
        <w:right w:val="none" w:sz="0" w:space="0" w:color="auto"/>
      </w:divBdr>
    </w:div>
    <w:div w:id="1187644252">
      <w:bodyDiv w:val="1"/>
      <w:marLeft w:val="0"/>
      <w:marRight w:val="0"/>
      <w:marTop w:val="0"/>
      <w:marBottom w:val="0"/>
      <w:divBdr>
        <w:top w:val="none" w:sz="0" w:space="0" w:color="auto"/>
        <w:left w:val="none" w:sz="0" w:space="0" w:color="auto"/>
        <w:bottom w:val="none" w:sz="0" w:space="0" w:color="auto"/>
        <w:right w:val="none" w:sz="0" w:space="0" w:color="auto"/>
      </w:divBdr>
    </w:div>
    <w:div w:id="1200360478">
      <w:bodyDiv w:val="1"/>
      <w:marLeft w:val="0"/>
      <w:marRight w:val="0"/>
      <w:marTop w:val="0"/>
      <w:marBottom w:val="0"/>
      <w:divBdr>
        <w:top w:val="none" w:sz="0" w:space="0" w:color="auto"/>
        <w:left w:val="none" w:sz="0" w:space="0" w:color="auto"/>
        <w:bottom w:val="none" w:sz="0" w:space="0" w:color="auto"/>
        <w:right w:val="none" w:sz="0" w:space="0" w:color="auto"/>
      </w:divBdr>
    </w:div>
    <w:div w:id="1209948263">
      <w:bodyDiv w:val="1"/>
      <w:marLeft w:val="0"/>
      <w:marRight w:val="0"/>
      <w:marTop w:val="0"/>
      <w:marBottom w:val="0"/>
      <w:divBdr>
        <w:top w:val="none" w:sz="0" w:space="0" w:color="auto"/>
        <w:left w:val="none" w:sz="0" w:space="0" w:color="auto"/>
        <w:bottom w:val="none" w:sz="0" w:space="0" w:color="auto"/>
        <w:right w:val="none" w:sz="0" w:space="0" w:color="auto"/>
      </w:divBdr>
    </w:div>
    <w:div w:id="1297637959">
      <w:bodyDiv w:val="1"/>
      <w:marLeft w:val="0"/>
      <w:marRight w:val="0"/>
      <w:marTop w:val="0"/>
      <w:marBottom w:val="0"/>
      <w:divBdr>
        <w:top w:val="none" w:sz="0" w:space="0" w:color="auto"/>
        <w:left w:val="none" w:sz="0" w:space="0" w:color="auto"/>
        <w:bottom w:val="none" w:sz="0" w:space="0" w:color="auto"/>
        <w:right w:val="none" w:sz="0" w:space="0" w:color="auto"/>
      </w:divBdr>
    </w:div>
    <w:div w:id="1419132837">
      <w:bodyDiv w:val="1"/>
      <w:marLeft w:val="0"/>
      <w:marRight w:val="0"/>
      <w:marTop w:val="0"/>
      <w:marBottom w:val="0"/>
      <w:divBdr>
        <w:top w:val="none" w:sz="0" w:space="0" w:color="auto"/>
        <w:left w:val="none" w:sz="0" w:space="0" w:color="auto"/>
        <w:bottom w:val="none" w:sz="0" w:space="0" w:color="auto"/>
        <w:right w:val="none" w:sz="0" w:space="0" w:color="auto"/>
      </w:divBdr>
    </w:div>
    <w:div w:id="1434859782">
      <w:bodyDiv w:val="1"/>
      <w:marLeft w:val="0"/>
      <w:marRight w:val="0"/>
      <w:marTop w:val="0"/>
      <w:marBottom w:val="0"/>
      <w:divBdr>
        <w:top w:val="none" w:sz="0" w:space="0" w:color="auto"/>
        <w:left w:val="none" w:sz="0" w:space="0" w:color="auto"/>
        <w:bottom w:val="none" w:sz="0" w:space="0" w:color="auto"/>
        <w:right w:val="none" w:sz="0" w:space="0" w:color="auto"/>
      </w:divBdr>
    </w:div>
    <w:div w:id="1439787315">
      <w:bodyDiv w:val="1"/>
      <w:marLeft w:val="0"/>
      <w:marRight w:val="0"/>
      <w:marTop w:val="0"/>
      <w:marBottom w:val="0"/>
      <w:divBdr>
        <w:top w:val="none" w:sz="0" w:space="0" w:color="auto"/>
        <w:left w:val="none" w:sz="0" w:space="0" w:color="auto"/>
        <w:bottom w:val="none" w:sz="0" w:space="0" w:color="auto"/>
        <w:right w:val="none" w:sz="0" w:space="0" w:color="auto"/>
      </w:divBdr>
    </w:div>
    <w:div w:id="1441875139">
      <w:bodyDiv w:val="1"/>
      <w:marLeft w:val="0"/>
      <w:marRight w:val="0"/>
      <w:marTop w:val="0"/>
      <w:marBottom w:val="0"/>
      <w:divBdr>
        <w:top w:val="none" w:sz="0" w:space="0" w:color="auto"/>
        <w:left w:val="none" w:sz="0" w:space="0" w:color="auto"/>
        <w:bottom w:val="none" w:sz="0" w:space="0" w:color="auto"/>
        <w:right w:val="none" w:sz="0" w:space="0" w:color="auto"/>
      </w:divBdr>
    </w:div>
    <w:div w:id="1553687768">
      <w:bodyDiv w:val="1"/>
      <w:marLeft w:val="0"/>
      <w:marRight w:val="0"/>
      <w:marTop w:val="0"/>
      <w:marBottom w:val="0"/>
      <w:divBdr>
        <w:top w:val="none" w:sz="0" w:space="0" w:color="auto"/>
        <w:left w:val="none" w:sz="0" w:space="0" w:color="auto"/>
        <w:bottom w:val="none" w:sz="0" w:space="0" w:color="auto"/>
        <w:right w:val="none" w:sz="0" w:space="0" w:color="auto"/>
      </w:divBdr>
    </w:div>
    <w:div w:id="1618177680">
      <w:bodyDiv w:val="1"/>
      <w:marLeft w:val="0"/>
      <w:marRight w:val="0"/>
      <w:marTop w:val="0"/>
      <w:marBottom w:val="0"/>
      <w:divBdr>
        <w:top w:val="none" w:sz="0" w:space="0" w:color="auto"/>
        <w:left w:val="none" w:sz="0" w:space="0" w:color="auto"/>
        <w:bottom w:val="none" w:sz="0" w:space="0" w:color="auto"/>
        <w:right w:val="none" w:sz="0" w:space="0" w:color="auto"/>
      </w:divBdr>
    </w:div>
    <w:div w:id="1647008749">
      <w:bodyDiv w:val="1"/>
      <w:marLeft w:val="0"/>
      <w:marRight w:val="0"/>
      <w:marTop w:val="0"/>
      <w:marBottom w:val="0"/>
      <w:divBdr>
        <w:top w:val="none" w:sz="0" w:space="0" w:color="auto"/>
        <w:left w:val="none" w:sz="0" w:space="0" w:color="auto"/>
        <w:bottom w:val="none" w:sz="0" w:space="0" w:color="auto"/>
        <w:right w:val="none" w:sz="0" w:space="0" w:color="auto"/>
      </w:divBdr>
    </w:div>
    <w:div w:id="1835955651">
      <w:bodyDiv w:val="1"/>
      <w:marLeft w:val="0"/>
      <w:marRight w:val="0"/>
      <w:marTop w:val="0"/>
      <w:marBottom w:val="0"/>
      <w:divBdr>
        <w:top w:val="none" w:sz="0" w:space="0" w:color="auto"/>
        <w:left w:val="none" w:sz="0" w:space="0" w:color="auto"/>
        <w:bottom w:val="none" w:sz="0" w:space="0" w:color="auto"/>
        <w:right w:val="none" w:sz="0" w:space="0" w:color="auto"/>
      </w:divBdr>
    </w:div>
    <w:div w:id="1856843943">
      <w:bodyDiv w:val="1"/>
      <w:marLeft w:val="0"/>
      <w:marRight w:val="0"/>
      <w:marTop w:val="0"/>
      <w:marBottom w:val="0"/>
      <w:divBdr>
        <w:top w:val="none" w:sz="0" w:space="0" w:color="auto"/>
        <w:left w:val="none" w:sz="0" w:space="0" w:color="auto"/>
        <w:bottom w:val="none" w:sz="0" w:space="0" w:color="auto"/>
        <w:right w:val="none" w:sz="0" w:space="0" w:color="auto"/>
      </w:divBdr>
    </w:div>
    <w:div w:id="1873302247">
      <w:bodyDiv w:val="1"/>
      <w:marLeft w:val="0"/>
      <w:marRight w:val="0"/>
      <w:marTop w:val="0"/>
      <w:marBottom w:val="0"/>
      <w:divBdr>
        <w:top w:val="none" w:sz="0" w:space="0" w:color="auto"/>
        <w:left w:val="none" w:sz="0" w:space="0" w:color="auto"/>
        <w:bottom w:val="none" w:sz="0" w:space="0" w:color="auto"/>
        <w:right w:val="none" w:sz="0" w:space="0" w:color="auto"/>
      </w:divBdr>
    </w:div>
    <w:div w:id="1881935495">
      <w:bodyDiv w:val="1"/>
      <w:marLeft w:val="0"/>
      <w:marRight w:val="0"/>
      <w:marTop w:val="0"/>
      <w:marBottom w:val="0"/>
      <w:divBdr>
        <w:top w:val="none" w:sz="0" w:space="0" w:color="auto"/>
        <w:left w:val="none" w:sz="0" w:space="0" w:color="auto"/>
        <w:bottom w:val="none" w:sz="0" w:space="0" w:color="auto"/>
        <w:right w:val="none" w:sz="0" w:space="0" w:color="auto"/>
      </w:divBdr>
    </w:div>
    <w:div w:id="1902400373">
      <w:bodyDiv w:val="1"/>
      <w:marLeft w:val="0"/>
      <w:marRight w:val="0"/>
      <w:marTop w:val="0"/>
      <w:marBottom w:val="0"/>
      <w:divBdr>
        <w:top w:val="none" w:sz="0" w:space="0" w:color="auto"/>
        <w:left w:val="none" w:sz="0" w:space="0" w:color="auto"/>
        <w:bottom w:val="none" w:sz="0" w:space="0" w:color="auto"/>
        <w:right w:val="none" w:sz="0" w:space="0" w:color="auto"/>
      </w:divBdr>
    </w:div>
    <w:div w:id="1940866376">
      <w:bodyDiv w:val="1"/>
      <w:marLeft w:val="0"/>
      <w:marRight w:val="0"/>
      <w:marTop w:val="0"/>
      <w:marBottom w:val="0"/>
      <w:divBdr>
        <w:top w:val="none" w:sz="0" w:space="0" w:color="auto"/>
        <w:left w:val="none" w:sz="0" w:space="0" w:color="auto"/>
        <w:bottom w:val="none" w:sz="0" w:space="0" w:color="auto"/>
        <w:right w:val="none" w:sz="0" w:space="0" w:color="auto"/>
      </w:divBdr>
    </w:div>
    <w:div w:id="1954284914">
      <w:bodyDiv w:val="1"/>
      <w:marLeft w:val="0"/>
      <w:marRight w:val="0"/>
      <w:marTop w:val="0"/>
      <w:marBottom w:val="0"/>
      <w:divBdr>
        <w:top w:val="none" w:sz="0" w:space="0" w:color="auto"/>
        <w:left w:val="none" w:sz="0" w:space="0" w:color="auto"/>
        <w:bottom w:val="none" w:sz="0" w:space="0" w:color="auto"/>
        <w:right w:val="none" w:sz="0" w:space="0" w:color="auto"/>
      </w:divBdr>
    </w:div>
    <w:div w:id="1960262513">
      <w:bodyDiv w:val="1"/>
      <w:marLeft w:val="0"/>
      <w:marRight w:val="0"/>
      <w:marTop w:val="0"/>
      <w:marBottom w:val="0"/>
      <w:divBdr>
        <w:top w:val="none" w:sz="0" w:space="0" w:color="auto"/>
        <w:left w:val="none" w:sz="0" w:space="0" w:color="auto"/>
        <w:bottom w:val="none" w:sz="0" w:space="0" w:color="auto"/>
        <w:right w:val="none" w:sz="0" w:space="0" w:color="auto"/>
      </w:divBdr>
    </w:div>
    <w:div w:id="1963681427">
      <w:bodyDiv w:val="1"/>
      <w:marLeft w:val="0"/>
      <w:marRight w:val="0"/>
      <w:marTop w:val="0"/>
      <w:marBottom w:val="0"/>
      <w:divBdr>
        <w:top w:val="none" w:sz="0" w:space="0" w:color="auto"/>
        <w:left w:val="none" w:sz="0" w:space="0" w:color="auto"/>
        <w:bottom w:val="none" w:sz="0" w:space="0" w:color="auto"/>
        <w:right w:val="none" w:sz="0" w:space="0" w:color="auto"/>
      </w:divBdr>
    </w:div>
    <w:div w:id="1994983754">
      <w:bodyDiv w:val="1"/>
      <w:marLeft w:val="0"/>
      <w:marRight w:val="0"/>
      <w:marTop w:val="0"/>
      <w:marBottom w:val="0"/>
      <w:divBdr>
        <w:top w:val="none" w:sz="0" w:space="0" w:color="auto"/>
        <w:left w:val="none" w:sz="0" w:space="0" w:color="auto"/>
        <w:bottom w:val="none" w:sz="0" w:space="0" w:color="auto"/>
        <w:right w:val="none" w:sz="0" w:space="0" w:color="auto"/>
      </w:divBdr>
    </w:div>
    <w:div w:id="2038920767">
      <w:bodyDiv w:val="1"/>
      <w:marLeft w:val="0"/>
      <w:marRight w:val="0"/>
      <w:marTop w:val="0"/>
      <w:marBottom w:val="0"/>
      <w:divBdr>
        <w:top w:val="none" w:sz="0" w:space="0" w:color="auto"/>
        <w:left w:val="none" w:sz="0" w:space="0" w:color="auto"/>
        <w:bottom w:val="none" w:sz="0" w:space="0" w:color="auto"/>
        <w:right w:val="none" w:sz="0" w:space="0" w:color="auto"/>
      </w:divBdr>
    </w:div>
    <w:div w:id="2134710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7</Pages>
  <Words>1353</Words>
  <Characters>7717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13</cp:revision>
  <dcterms:created xsi:type="dcterms:W3CDTF">2025-04-08T09:20:00Z</dcterms:created>
  <dcterms:modified xsi:type="dcterms:W3CDTF">2025-05-27T19:48:00Z</dcterms:modified>
</cp:coreProperties>
</file>